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6ACE7" w14:textId="7135B751" w:rsidR="00170F82" w:rsidRPr="00244B58" w:rsidRDefault="00170F82" w:rsidP="00277870">
      <w:pPr>
        <w:spacing w:after="0" w:line="240" w:lineRule="auto"/>
        <w:jc w:val="center"/>
        <w:rPr>
          <w:b/>
          <w:sz w:val="28"/>
          <w:szCs w:val="28"/>
        </w:rPr>
      </w:pPr>
      <w:r w:rsidRPr="00244B58">
        <w:rPr>
          <w:b/>
          <w:sz w:val="28"/>
          <w:szCs w:val="28"/>
        </w:rPr>
        <w:t>Home School Notification</w:t>
      </w:r>
      <w:r w:rsidR="005E5E1B" w:rsidRPr="00244B58">
        <w:rPr>
          <w:b/>
          <w:sz w:val="28"/>
          <w:szCs w:val="28"/>
        </w:rPr>
        <w:t xml:space="preserve"> </w:t>
      </w:r>
      <w:r w:rsidR="00A742FD" w:rsidRPr="00244B58">
        <w:rPr>
          <w:b/>
          <w:sz w:val="28"/>
          <w:szCs w:val="28"/>
        </w:rPr>
        <w:t xml:space="preserve">– </w:t>
      </w:r>
      <w:r w:rsidR="00B65E71" w:rsidRPr="00244B58">
        <w:rPr>
          <w:b/>
          <w:sz w:val="28"/>
          <w:szCs w:val="28"/>
        </w:rPr>
        <w:t>updates</w:t>
      </w:r>
      <w:r w:rsidR="00A742FD" w:rsidRPr="00244B58">
        <w:rPr>
          <w:b/>
          <w:sz w:val="28"/>
          <w:szCs w:val="28"/>
        </w:rPr>
        <w:t xml:space="preserve"> for 2020-21</w:t>
      </w:r>
    </w:p>
    <w:p w14:paraId="7E73E24C" w14:textId="77777777" w:rsidR="00170F82" w:rsidRPr="00862BA3" w:rsidRDefault="00170F82" w:rsidP="00170F82">
      <w:pPr>
        <w:spacing w:after="0" w:line="240" w:lineRule="auto"/>
        <w:rPr>
          <w:sz w:val="16"/>
          <w:szCs w:val="16"/>
        </w:rPr>
      </w:pPr>
    </w:p>
    <w:p w14:paraId="2EEC483A" w14:textId="25F61748" w:rsidR="0039286D" w:rsidRDefault="00170F82" w:rsidP="0039286D">
      <w:pPr>
        <w:spacing w:after="0" w:line="240" w:lineRule="auto"/>
      </w:pPr>
      <w:r>
        <w:t xml:space="preserve">This is a reminder for current home school families residing in </w:t>
      </w:r>
      <w:r w:rsidRPr="00117431">
        <w:rPr>
          <w:b/>
        </w:rPr>
        <w:t>Finneytown, Northwe</w:t>
      </w:r>
      <w:r w:rsidR="00C41CBC">
        <w:rPr>
          <w:b/>
        </w:rPr>
        <w:t>s</w:t>
      </w:r>
      <w:r w:rsidRPr="00117431">
        <w:rPr>
          <w:b/>
        </w:rPr>
        <w:t xml:space="preserve">t, Oak </w:t>
      </w:r>
      <w:proofErr w:type="gramStart"/>
      <w:r w:rsidRPr="00117431">
        <w:rPr>
          <w:b/>
        </w:rPr>
        <w:t>Hills</w:t>
      </w:r>
      <w:proofErr w:type="gramEnd"/>
      <w:r w:rsidRPr="00117431">
        <w:rPr>
          <w:b/>
        </w:rPr>
        <w:t xml:space="preserve"> and Southwest</w:t>
      </w:r>
      <w:r>
        <w:t xml:space="preserve"> school districts of the requirements necessary to continue home educating their child/children for the 2020-21 school year. </w:t>
      </w:r>
      <w:r w:rsidR="005E5E1B">
        <w:t xml:space="preserve">It is </w:t>
      </w:r>
      <w:r w:rsidR="005E5E1B" w:rsidRPr="001B17AE">
        <w:rPr>
          <w:b/>
          <w:bCs/>
          <w:i/>
          <w:iCs/>
        </w:rPr>
        <w:t>recommended</w:t>
      </w:r>
      <w:r w:rsidR="005E5E1B">
        <w:t xml:space="preserve"> that t</w:t>
      </w:r>
      <w:r>
        <w:t xml:space="preserve">he </w:t>
      </w:r>
      <w:r w:rsidRPr="00E61974">
        <w:rPr>
          <w:b/>
        </w:rPr>
        <w:t>Notification of Intent</w:t>
      </w:r>
      <w:r>
        <w:t xml:space="preserve"> information be sent </w:t>
      </w:r>
      <w:r w:rsidR="005E5E1B">
        <w:t xml:space="preserve">directly </w:t>
      </w:r>
      <w:r>
        <w:t xml:space="preserve">to the Hamilton County Educational Service Center at the address below. </w:t>
      </w:r>
    </w:p>
    <w:p w14:paraId="7A1C17B7" w14:textId="77777777" w:rsidR="00B570D1" w:rsidRPr="00862BA3" w:rsidRDefault="00B570D1" w:rsidP="00170F82">
      <w:pPr>
        <w:spacing w:after="0" w:line="240" w:lineRule="auto"/>
        <w:rPr>
          <w:sz w:val="16"/>
          <w:szCs w:val="16"/>
        </w:rPr>
      </w:pPr>
    </w:p>
    <w:p w14:paraId="3B2CEC7A" w14:textId="66498997" w:rsidR="00A742FD" w:rsidRPr="00314BDC" w:rsidRDefault="00A742FD" w:rsidP="00A742FD">
      <w:pPr>
        <w:spacing w:after="0" w:line="240" w:lineRule="auto"/>
        <w:rPr>
          <w:b/>
          <w:i/>
          <w:sz w:val="20"/>
          <w:szCs w:val="20"/>
        </w:rPr>
      </w:pPr>
      <w:r w:rsidRPr="00314BDC">
        <w:rPr>
          <w:b/>
          <w:i/>
          <w:sz w:val="20"/>
          <w:szCs w:val="20"/>
        </w:rPr>
        <w:t>Families residing in other school districts should send noti</w:t>
      </w:r>
      <w:r w:rsidR="008A5F8D" w:rsidRPr="00314BDC">
        <w:rPr>
          <w:b/>
          <w:i/>
          <w:sz w:val="20"/>
          <w:szCs w:val="20"/>
        </w:rPr>
        <w:t>fication</w:t>
      </w:r>
      <w:r w:rsidRPr="00314BDC">
        <w:rPr>
          <w:b/>
          <w:i/>
          <w:sz w:val="20"/>
          <w:szCs w:val="20"/>
        </w:rPr>
        <w:t xml:space="preserve"> of intent to their home district central office. </w:t>
      </w:r>
    </w:p>
    <w:p w14:paraId="5227875A" w14:textId="62DEB437" w:rsidR="001B17AE" w:rsidRPr="00862BA3" w:rsidRDefault="001B17AE" w:rsidP="001B17AE">
      <w:pPr>
        <w:spacing w:after="0" w:line="240" w:lineRule="auto"/>
        <w:rPr>
          <w:sz w:val="16"/>
          <w:szCs w:val="16"/>
        </w:rPr>
      </w:pPr>
    </w:p>
    <w:p w14:paraId="2A20211A" w14:textId="20EACC7B" w:rsidR="001B17AE" w:rsidRDefault="001B17AE" w:rsidP="001B17AE">
      <w:pPr>
        <w:spacing w:after="0" w:line="240" w:lineRule="auto"/>
      </w:pPr>
      <w:r>
        <w:t>You may download the Home School Notification packet from our website. Included in the packet you will find a sample curriculum and additional information to assist you in completing the form</w:t>
      </w:r>
      <w:r w:rsidR="008A5F8D">
        <w:t>s</w:t>
      </w:r>
      <w:r>
        <w:t xml:space="preserve">. </w:t>
      </w:r>
    </w:p>
    <w:p w14:paraId="6BD3A9E2" w14:textId="76BD64C1" w:rsidR="00170F82" w:rsidRPr="00862BA3" w:rsidRDefault="00170F82" w:rsidP="00170F82">
      <w:pPr>
        <w:spacing w:after="0" w:line="240" w:lineRule="auto"/>
        <w:rPr>
          <w:sz w:val="16"/>
          <w:szCs w:val="16"/>
        </w:rPr>
      </w:pPr>
    </w:p>
    <w:p w14:paraId="6AB34E6B" w14:textId="6CE7FD6B" w:rsidR="00314BDC" w:rsidRDefault="00314BDC" w:rsidP="00314BDC">
      <w:pPr>
        <w:spacing w:after="0" w:line="240" w:lineRule="auto"/>
        <w:rPr>
          <w:rFonts w:asciiTheme="minorHAnsi" w:hAnsiTheme="minorHAnsi" w:cstheme="minorHAnsi"/>
          <w:b/>
          <w:sz w:val="20"/>
          <w:szCs w:val="20"/>
        </w:rPr>
      </w:pPr>
      <w:r w:rsidRPr="00314BDC">
        <w:rPr>
          <w:rFonts w:asciiTheme="minorHAnsi" w:hAnsiTheme="minorHAnsi" w:cstheme="minorHAnsi"/>
          <w:b/>
          <w:bCs/>
          <w:sz w:val="20"/>
          <w:szCs w:val="20"/>
        </w:rPr>
        <w:t>Changes:</w:t>
      </w:r>
      <w:r w:rsidRPr="00314BDC">
        <w:rPr>
          <w:rFonts w:asciiTheme="minorHAnsi" w:hAnsiTheme="minorHAnsi" w:cstheme="minorHAnsi"/>
          <w:b/>
          <w:sz w:val="20"/>
          <w:szCs w:val="20"/>
        </w:rPr>
        <w:t xml:space="preserve">  </w:t>
      </w:r>
    </w:p>
    <w:p w14:paraId="1AF1F107" w14:textId="6494C368" w:rsidR="00862BA3" w:rsidRPr="00862BA3" w:rsidRDefault="00862BA3" w:rsidP="00862BA3">
      <w:pPr>
        <w:pStyle w:val="ListParagraph"/>
        <w:numPr>
          <w:ilvl w:val="0"/>
          <w:numId w:val="12"/>
        </w:numPr>
        <w:spacing w:after="0" w:line="240" w:lineRule="auto"/>
        <w:rPr>
          <w:rFonts w:asciiTheme="minorHAnsi" w:hAnsiTheme="minorHAnsi" w:cstheme="minorHAnsi"/>
          <w:b/>
          <w:sz w:val="20"/>
          <w:szCs w:val="20"/>
        </w:rPr>
      </w:pPr>
      <w:r w:rsidRPr="00862BA3">
        <w:rPr>
          <w:sz w:val="20"/>
          <w:szCs w:val="20"/>
        </w:rPr>
        <w:t xml:space="preserve">Please be aware that a change was made in July 2019 requiring notifications to be received no later than the first week of the start of the school district of residence. In order to process your notification in a timely manner, families </w:t>
      </w:r>
      <w:r>
        <w:rPr>
          <w:sz w:val="20"/>
          <w:szCs w:val="20"/>
        </w:rPr>
        <w:t xml:space="preserve">are encouraged </w:t>
      </w:r>
      <w:r w:rsidRPr="00862BA3">
        <w:rPr>
          <w:sz w:val="20"/>
          <w:szCs w:val="20"/>
        </w:rPr>
        <w:t xml:space="preserve">to submit the required paperwork to our office by </w:t>
      </w:r>
      <w:r w:rsidRPr="00862BA3">
        <w:rPr>
          <w:b/>
          <w:sz w:val="20"/>
          <w:szCs w:val="20"/>
        </w:rPr>
        <w:t>August 14, 2020</w:t>
      </w:r>
      <w:r w:rsidRPr="00862BA3">
        <w:rPr>
          <w:sz w:val="20"/>
          <w:szCs w:val="20"/>
        </w:rPr>
        <w:t>.</w:t>
      </w:r>
    </w:p>
    <w:p w14:paraId="76C87DB1" w14:textId="49A6A788" w:rsidR="00314BDC" w:rsidRPr="00862BA3" w:rsidRDefault="00862BA3" w:rsidP="00976D39">
      <w:pPr>
        <w:pStyle w:val="ListParagraph"/>
        <w:numPr>
          <w:ilvl w:val="0"/>
          <w:numId w:val="12"/>
        </w:numPr>
        <w:spacing w:after="0" w:line="240" w:lineRule="auto"/>
        <w:rPr>
          <w:b/>
        </w:rPr>
      </w:pPr>
      <w:r w:rsidRPr="00862BA3">
        <w:rPr>
          <w:rFonts w:asciiTheme="minorHAnsi" w:hAnsiTheme="minorHAnsi" w:cstheme="minorHAnsi"/>
          <w:color w:val="000000"/>
          <w:sz w:val="20"/>
          <w:szCs w:val="20"/>
        </w:rPr>
        <w:t xml:space="preserve">Due to COVID-19, measures in HB 197 provided </w:t>
      </w:r>
      <w:r w:rsidRPr="00862BA3">
        <w:rPr>
          <w:rFonts w:asciiTheme="minorHAnsi" w:hAnsiTheme="minorHAnsi" w:cstheme="minorHAnsi"/>
          <w:sz w:val="20"/>
          <w:szCs w:val="20"/>
        </w:rPr>
        <w:t xml:space="preserve">short term changes to the </w:t>
      </w:r>
      <w:r w:rsidRPr="00862BA3">
        <w:rPr>
          <w:rFonts w:asciiTheme="minorHAnsi" w:hAnsiTheme="minorHAnsi" w:cstheme="minorHAnsi"/>
          <w:b/>
          <w:sz w:val="20"/>
          <w:szCs w:val="20"/>
        </w:rPr>
        <w:t xml:space="preserve">academic assessment reporting requirement </w:t>
      </w:r>
      <w:r w:rsidRPr="00862BA3">
        <w:rPr>
          <w:rFonts w:asciiTheme="minorHAnsi" w:hAnsiTheme="minorHAnsi" w:cstheme="minorHAnsi"/>
          <w:bCs/>
          <w:sz w:val="20"/>
          <w:szCs w:val="20"/>
        </w:rPr>
        <w:t xml:space="preserve">for the 2020-21 academic year. Information regarding these changes </w:t>
      </w:r>
      <w:r>
        <w:rPr>
          <w:rFonts w:asciiTheme="minorHAnsi" w:hAnsiTheme="minorHAnsi" w:cstheme="minorHAnsi"/>
          <w:bCs/>
          <w:sz w:val="20"/>
          <w:szCs w:val="20"/>
        </w:rPr>
        <w:t>are included in this mailing.</w:t>
      </w:r>
    </w:p>
    <w:p w14:paraId="5C847FBF" w14:textId="77777777" w:rsidR="00862BA3" w:rsidRPr="00561725" w:rsidRDefault="00862BA3" w:rsidP="00170F82">
      <w:pPr>
        <w:spacing w:after="0" w:line="240" w:lineRule="auto"/>
        <w:rPr>
          <w:b/>
          <w:sz w:val="16"/>
          <w:szCs w:val="16"/>
        </w:rPr>
      </w:pPr>
    </w:p>
    <w:p w14:paraId="32292EA0" w14:textId="1975EFFD" w:rsidR="00170F82" w:rsidRDefault="00170F82" w:rsidP="00170F82">
      <w:pPr>
        <w:spacing w:after="0" w:line="240" w:lineRule="auto"/>
      </w:pPr>
      <w:r w:rsidRPr="00D26B34">
        <w:rPr>
          <w:b/>
        </w:rPr>
        <w:t>To access the forms online</w:t>
      </w:r>
      <w:r>
        <w:t>:</w:t>
      </w:r>
    </w:p>
    <w:p w14:paraId="70EE7CC6" w14:textId="30E45856" w:rsidR="00170F82" w:rsidRDefault="00170F82" w:rsidP="00170F82">
      <w:pPr>
        <w:numPr>
          <w:ilvl w:val="0"/>
          <w:numId w:val="8"/>
        </w:numPr>
        <w:spacing w:after="0" w:line="240" w:lineRule="auto"/>
      </w:pPr>
      <w:r>
        <w:t xml:space="preserve">Go to </w:t>
      </w:r>
      <w:r w:rsidRPr="00D95A53">
        <w:t>www.hcesc.org/parents</w:t>
      </w:r>
    </w:p>
    <w:p w14:paraId="6300D687" w14:textId="49CE4A20" w:rsidR="008A5F8D" w:rsidRDefault="00170F82" w:rsidP="00314BDC">
      <w:pPr>
        <w:numPr>
          <w:ilvl w:val="0"/>
          <w:numId w:val="8"/>
        </w:numPr>
        <w:spacing w:after="0" w:line="240" w:lineRule="auto"/>
      </w:pPr>
      <w:r>
        <w:t>Click on and download the “Home Schooling Packet”</w:t>
      </w:r>
    </w:p>
    <w:p w14:paraId="3306CA01" w14:textId="533486AB" w:rsidR="002F1B00" w:rsidRDefault="00561725" w:rsidP="002F1B00">
      <w:pPr>
        <w:numPr>
          <w:ilvl w:val="0"/>
          <w:numId w:val="8"/>
        </w:numPr>
        <w:spacing w:after="0" w:line="240" w:lineRule="auto"/>
      </w:pPr>
      <w:r>
        <w:rPr>
          <w:b/>
          <w:bCs/>
        </w:rPr>
        <w:t>Submit</w:t>
      </w:r>
      <w:r w:rsidR="00170F82">
        <w:t xml:space="preserve"> your completed form</w:t>
      </w:r>
      <w:r>
        <w:t>s</w:t>
      </w:r>
      <w:r w:rsidR="00277870">
        <w:t>.</w:t>
      </w:r>
      <w:r>
        <w:t xml:space="preserve"> </w:t>
      </w:r>
      <w:r w:rsidR="002F1B00" w:rsidRPr="002F1B00">
        <w:rPr>
          <w:i/>
          <w:iCs/>
        </w:rPr>
        <w:t>(Email is preferred to avoid delays in processing.)</w:t>
      </w:r>
    </w:p>
    <w:p w14:paraId="27FAB887" w14:textId="77777777" w:rsidR="00561725" w:rsidRPr="00561725" w:rsidRDefault="00561725" w:rsidP="00561725">
      <w:pPr>
        <w:spacing w:after="0" w:line="240" w:lineRule="auto"/>
        <w:ind w:left="720"/>
        <w:rPr>
          <w:sz w:val="16"/>
          <w:szCs w:val="16"/>
        </w:rPr>
      </w:pPr>
    </w:p>
    <w:tbl>
      <w:tblPr>
        <w:tblStyle w:val="TableGrid"/>
        <w:tblW w:w="0" w:type="auto"/>
        <w:tblLook w:val="04A0" w:firstRow="1" w:lastRow="0" w:firstColumn="1" w:lastColumn="0" w:noHBand="0" w:noVBand="1"/>
      </w:tblPr>
      <w:tblGrid>
        <w:gridCol w:w="4810"/>
        <w:gridCol w:w="4810"/>
      </w:tblGrid>
      <w:tr w:rsidR="00561725" w:rsidRPr="00244B58" w14:paraId="1C24164D" w14:textId="77777777" w:rsidTr="00561725">
        <w:tc>
          <w:tcPr>
            <w:tcW w:w="4810" w:type="dxa"/>
          </w:tcPr>
          <w:p w14:paraId="50471F12" w14:textId="6CA18894" w:rsidR="00561725" w:rsidRPr="00244B58" w:rsidRDefault="00561725" w:rsidP="00561725">
            <w:pPr>
              <w:spacing w:after="0" w:line="240" w:lineRule="auto"/>
              <w:jc w:val="center"/>
              <w:rPr>
                <w:b/>
                <w:bCs/>
                <w:sz w:val="20"/>
                <w:szCs w:val="20"/>
              </w:rPr>
            </w:pPr>
            <w:r w:rsidRPr="00244B58">
              <w:rPr>
                <w:b/>
                <w:bCs/>
                <w:sz w:val="20"/>
                <w:szCs w:val="20"/>
              </w:rPr>
              <w:t xml:space="preserve">Email </w:t>
            </w:r>
          </w:p>
          <w:p w14:paraId="6B76F48F" w14:textId="7879D15B" w:rsidR="00561725" w:rsidRPr="00244B58" w:rsidRDefault="00561725" w:rsidP="00561725">
            <w:pPr>
              <w:spacing w:after="0" w:line="240" w:lineRule="auto"/>
              <w:jc w:val="center"/>
              <w:rPr>
                <w:b/>
                <w:bCs/>
                <w:sz w:val="20"/>
                <w:szCs w:val="20"/>
              </w:rPr>
            </w:pPr>
            <w:r w:rsidRPr="00244B58">
              <w:rPr>
                <w:sz w:val="20"/>
                <w:szCs w:val="20"/>
              </w:rPr>
              <w:t>Catherine.Schulte@hcesc.org</w:t>
            </w:r>
          </w:p>
          <w:p w14:paraId="6E0EE21D" w14:textId="77777777" w:rsidR="00561725" w:rsidRDefault="00277870" w:rsidP="00561725">
            <w:pPr>
              <w:spacing w:after="0" w:line="240" w:lineRule="auto"/>
              <w:jc w:val="center"/>
              <w:rPr>
                <w:sz w:val="20"/>
                <w:szCs w:val="20"/>
              </w:rPr>
            </w:pPr>
            <w:r w:rsidRPr="00244B58">
              <w:rPr>
                <w:sz w:val="20"/>
                <w:szCs w:val="20"/>
              </w:rPr>
              <w:t>(please attach completed forms)</w:t>
            </w:r>
          </w:p>
          <w:p w14:paraId="4F05B64C" w14:textId="12D41AA5" w:rsidR="002F1B00" w:rsidRPr="00244B58" w:rsidRDefault="002F1B00" w:rsidP="002F1B00">
            <w:pPr>
              <w:spacing w:after="0" w:line="240" w:lineRule="auto"/>
              <w:ind w:left="360"/>
              <w:rPr>
                <w:sz w:val="20"/>
                <w:szCs w:val="20"/>
              </w:rPr>
            </w:pPr>
          </w:p>
        </w:tc>
        <w:tc>
          <w:tcPr>
            <w:tcW w:w="4810" w:type="dxa"/>
          </w:tcPr>
          <w:p w14:paraId="1D474A83" w14:textId="520F561F" w:rsidR="00561725" w:rsidRPr="00244B58" w:rsidRDefault="00561725" w:rsidP="00561725">
            <w:pPr>
              <w:spacing w:after="0" w:line="240" w:lineRule="auto"/>
              <w:jc w:val="center"/>
              <w:rPr>
                <w:b/>
                <w:bCs/>
                <w:sz w:val="20"/>
                <w:szCs w:val="20"/>
              </w:rPr>
            </w:pPr>
            <w:r w:rsidRPr="00244B58">
              <w:rPr>
                <w:b/>
                <w:bCs/>
                <w:sz w:val="20"/>
                <w:szCs w:val="20"/>
              </w:rPr>
              <w:t>Mail</w:t>
            </w:r>
          </w:p>
          <w:p w14:paraId="2D13D05D" w14:textId="78B044AB" w:rsidR="00561725" w:rsidRPr="00244B58" w:rsidRDefault="00561725" w:rsidP="00561725">
            <w:pPr>
              <w:spacing w:after="0" w:line="240" w:lineRule="auto"/>
              <w:jc w:val="center"/>
              <w:rPr>
                <w:sz w:val="20"/>
                <w:szCs w:val="20"/>
              </w:rPr>
            </w:pPr>
            <w:r w:rsidRPr="00244B58">
              <w:rPr>
                <w:sz w:val="20"/>
                <w:szCs w:val="20"/>
              </w:rPr>
              <w:t>Catherine Schulte, Home School Liaison</w:t>
            </w:r>
          </w:p>
          <w:p w14:paraId="6C2D4192" w14:textId="44CFDA43" w:rsidR="00561725" w:rsidRPr="00244B58" w:rsidRDefault="00561725" w:rsidP="00561725">
            <w:pPr>
              <w:spacing w:after="0" w:line="240" w:lineRule="auto"/>
              <w:jc w:val="center"/>
              <w:rPr>
                <w:sz w:val="20"/>
                <w:szCs w:val="20"/>
              </w:rPr>
            </w:pPr>
            <w:r w:rsidRPr="00244B58">
              <w:rPr>
                <w:sz w:val="20"/>
                <w:szCs w:val="20"/>
              </w:rPr>
              <w:t xml:space="preserve">Hamilton County </w:t>
            </w:r>
            <w:r w:rsidR="00A450D2">
              <w:rPr>
                <w:sz w:val="20"/>
                <w:szCs w:val="20"/>
              </w:rPr>
              <w:t>ESC</w:t>
            </w:r>
          </w:p>
          <w:p w14:paraId="00286E90" w14:textId="77777777" w:rsidR="002F1B00" w:rsidRDefault="00561725" w:rsidP="00561725">
            <w:pPr>
              <w:spacing w:after="0" w:line="240" w:lineRule="auto"/>
              <w:jc w:val="center"/>
              <w:rPr>
                <w:sz w:val="20"/>
                <w:szCs w:val="20"/>
              </w:rPr>
            </w:pPr>
            <w:r w:rsidRPr="00244B58">
              <w:rPr>
                <w:sz w:val="20"/>
                <w:szCs w:val="20"/>
              </w:rPr>
              <w:t>11083 Hamilton Avenue</w:t>
            </w:r>
          </w:p>
          <w:p w14:paraId="292F718E" w14:textId="27764B03" w:rsidR="00561725" w:rsidRPr="00244B58" w:rsidRDefault="00561725" w:rsidP="00561725">
            <w:pPr>
              <w:spacing w:after="0" w:line="240" w:lineRule="auto"/>
              <w:jc w:val="center"/>
              <w:rPr>
                <w:sz w:val="20"/>
                <w:szCs w:val="20"/>
              </w:rPr>
            </w:pPr>
            <w:r w:rsidRPr="00244B58">
              <w:rPr>
                <w:sz w:val="20"/>
                <w:szCs w:val="20"/>
              </w:rPr>
              <w:t>Cincinnati, OH 45231</w:t>
            </w:r>
          </w:p>
        </w:tc>
      </w:tr>
    </w:tbl>
    <w:p w14:paraId="28E3A4C7" w14:textId="7766C1B4" w:rsidR="00170F82" w:rsidRPr="00561725" w:rsidRDefault="00170F82" w:rsidP="00170F82">
      <w:pPr>
        <w:spacing w:after="0" w:line="240" w:lineRule="auto"/>
        <w:rPr>
          <w:sz w:val="16"/>
          <w:szCs w:val="16"/>
        </w:rPr>
      </w:pPr>
    </w:p>
    <w:p w14:paraId="40352EC0" w14:textId="3BA5DD6C" w:rsidR="00170F82" w:rsidRDefault="00170F82" w:rsidP="00170F82">
      <w:pPr>
        <w:spacing w:after="0" w:line="240" w:lineRule="auto"/>
      </w:pPr>
      <w:r>
        <w:t>In order to keep our records up to date, please notify our office</w:t>
      </w:r>
      <w:r w:rsidR="00561725">
        <w:t xml:space="preserve"> of changes in your home education status</w:t>
      </w:r>
      <w:r>
        <w:t>:</w:t>
      </w:r>
    </w:p>
    <w:p w14:paraId="534F4807" w14:textId="4DA49935" w:rsidR="00170F82" w:rsidRDefault="00170F82" w:rsidP="00170F82">
      <w:pPr>
        <w:numPr>
          <w:ilvl w:val="0"/>
          <w:numId w:val="9"/>
        </w:numPr>
        <w:spacing w:after="0" w:line="240" w:lineRule="auto"/>
      </w:pPr>
      <w:r>
        <w:t xml:space="preserve">If you </w:t>
      </w:r>
      <w:r w:rsidRPr="00D26B34">
        <w:rPr>
          <w:b/>
        </w:rPr>
        <w:t>elect to enroll</w:t>
      </w:r>
      <w:r>
        <w:t xml:space="preserve"> your child/children in a public, </w:t>
      </w:r>
      <w:proofErr w:type="gramStart"/>
      <w:r>
        <w:t>private</w:t>
      </w:r>
      <w:proofErr w:type="gramEnd"/>
      <w:r>
        <w:t xml:space="preserve"> or parochial school for the </w:t>
      </w:r>
      <w:r w:rsidR="005E5E1B">
        <w:t xml:space="preserve">2020-2021 </w:t>
      </w:r>
      <w:r>
        <w:t>school year.</w:t>
      </w:r>
    </w:p>
    <w:p w14:paraId="238B0AF0" w14:textId="0AFA97DB" w:rsidR="00170F82" w:rsidRDefault="00170F82" w:rsidP="00170F82">
      <w:pPr>
        <w:numPr>
          <w:ilvl w:val="0"/>
          <w:numId w:val="9"/>
        </w:numPr>
        <w:spacing w:after="0" w:line="240" w:lineRule="auto"/>
      </w:pPr>
      <w:r>
        <w:t xml:space="preserve">If your child has successfully completed his/her high school curriculum and subsequently the final year of home instruction. </w:t>
      </w:r>
    </w:p>
    <w:p w14:paraId="282F5D39" w14:textId="1D8FB9CA" w:rsidR="00170F82" w:rsidRPr="00561725" w:rsidRDefault="00170F82" w:rsidP="00170F82">
      <w:pPr>
        <w:spacing w:after="0" w:line="240" w:lineRule="auto"/>
        <w:rPr>
          <w:sz w:val="16"/>
          <w:szCs w:val="16"/>
        </w:rPr>
      </w:pPr>
    </w:p>
    <w:p w14:paraId="3C182AD9" w14:textId="0A1717D6" w:rsidR="00170F82" w:rsidRDefault="00170F82" w:rsidP="00170F82">
      <w:pPr>
        <w:spacing w:after="0" w:line="240" w:lineRule="auto"/>
      </w:pPr>
      <w:r>
        <w:t xml:space="preserve">If you have any questions, please </w:t>
      </w:r>
      <w:proofErr w:type="gramStart"/>
      <w:r w:rsidR="00244B58">
        <w:t>call</w:t>
      </w:r>
      <w:proofErr w:type="gramEnd"/>
      <w:r w:rsidR="00244B58">
        <w:t xml:space="preserve"> and leave a message for Catherine Schulte (513.674</w:t>
      </w:r>
      <w:r w:rsidR="00A450D2">
        <w:t>.</w:t>
      </w:r>
      <w:r w:rsidR="00244B58">
        <w:t>4241)</w:t>
      </w:r>
      <w:r>
        <w:t>.</w:t>
      </w:r>
      <w:r w:rsidR="00244B58">
        <w:t xml:space="preserve"> </w:t>
      </w:r>
    </w:p>
    <w:p w14:paraId="0630AA31" w14:textId="2329B11C" w:rsidR="00170F82" w:rsidRPr="00277870" w:rsidRDefault="00170F82" w:rsidP="00170F82">
      <w:pPr>
        <w:spacing w:after="0" w:line="240" w:lineRule="auto"/>
        <w:rPr>
          <w:sz w:val="16"/>
          <w:szCs w:val="16"/>
        </w:rPr>
      </w:pPr>
    </w:p>
    <w:p w14:paraId="13FDC7BC" w14:textId="171696B7" w:rsidR="00170F82" w:rsidRDefault="00170F82" w:rsidP="00170F82">
      <w:pPr>
        <w:spacing w:after="0" w:line="240" w:lineRule="auto"/>
      </w:pPr>
      <w:r>
        <w:t>Respectfully,</w:t>
      </w:r>
    </w:p>
    <w:p w14:paraId="09E4380A" w14:textId="52BD0B40" w:rsidR="00170F82" w:rsidRPr="00277870" w:rsidRDefault="00170F82" w:rsidP="00170F82">
      <w:pPr>
        <w:spacing w:after="0" w:line="240" w:lineRule="auto"/>
        <w:rPr>
          <w:sz w:val="16"/>
          <w:szCs w:val="16"/>
        </w:rPr>
      </w:pPr>
    </w:p>
    <w:p w14:paraId="134688B7" w14:textId="71F67106" w:rsidR="00170F82" w:rsidRPr="002F1B00" w:rsidRDefault="00170F82" w:rsidP="00277870">
      <w:pPr>
        <w:spacing w:after="0" w:line="240" w:lineRule="auto"/>
        <w:rPr>
          <w:rFonts w:ascii="Vladimir Script" w:hAnsi="Vladimir Script"/>
          <w:sz w:val="40"/>
          <w:szCs w:val="40"/>
        </w:rPr>
      </w:pPr>
      <w:r w:rsidRPr="002F1B00">
        <w:rPr>
          <w:rFonts w:ascii="Vladimir Script" w:hAnsi="Vladimir Script"/>
          <w:sz w:val="40"/>
          <w:szCs w:val="40"/>
        </w:rPr>
        <w:t>Catherine Schulte</w:t>
      </w:r>
    </w:p>
    <w:p w14:paraId="13F786FC" w14:textId="1CA697EA" w:rsidR="00170F82" w:rsidRDefault="00170F82" w:rsidP="00170F82">
      <w:pPr>
        <w:spacing w:after="0" w:line="240" w:lineRule="auto"/>
      </w:pPr>
      <w:r>
        <w:t>Catherine Schulte</w:t>
      </w:r>
    </w:p>
    <w:p w14:paraId="1A02355C" w14:textId="2019B009" w:rsidR="00170F82" w:rsidRDefault="00170F82" w:rsidP="00170F82">
      <w:pPr>
        <w:spacing w:after="0" w:line="240" w:lineRule="auto"/>
      </w:pPr>
      <w:r>
        <w:t>Home School Liaison</w:t>
      </w:r>
    </w:p>
    <w:p w14:paraId="61C5CCA8" w14:textId="47FC4491" w:rsidR="00170F82" w:rsidRDefault="00170F82" w:rsidP="00170F82">
      <w:pPr>
        <w:spacing w:after="0" w:line="240" w:lineRule="auto"/>
      </w:pPr>
      <w:r>
        <w:t>Hamilton County ESC</w:t>
      </w:r>
    </w:p>
    <w:p w14:paraId="7C4938BF" w14:textId="6F59D05D" w:rsidR="00170F82" w:rsidRDefault="00170F82" w:rsidP="00170F82">
      <w:pPr>
        <w:spacing w:after="0" w:line="240" w:lineRule="auto"/>
      </w:pPr>
      <w:r>
        <w:t>513.674.4241</w:t>
      </w:r>
    </w:p>
    <w:p w14:paraId="2012F0EC" w14:textId="64DE5453" w:rsidR="00170F82" w:rsidRDefault="00170F82" w:rsidP="00170F82">
      <w:pPr>
        <w:spacing w:after="0" w:line="240" w:lineRule="auto"/>
      </w:pPr>
      <w:r w:rsidRPr="008F1B74">
        <w:t>catherine.schulte@hcesc.org</w:t>
      </w:r>
    </w:p>
    <w:p w14:paraId="35DFE0E8" w14:textId="3442B2A0" w:rsidR="008A5F8D" w:rsidRDefault="008A5F8D" w:rsidP="00170F82">
      <w:pPr>
        <w:rPr>
          <w:rStyle w:val="Strong"/>
          <w:rFonts w:ascii="Open Sans" w:hAnsi="Open Sans"/>
          <w:color w:val="000000"/>
          <w:sz w:val="21"/>
          <w:szCs w:val="21"/>
        </w:rPr>
      </w:pPr>
      <w:r>
        <w:rPr>
          <w:noProof/>
        </w:rPr>
        <w:lastRenderedPageBreak/>
        <mc:AlternateContent>
          <mc:Choice Requires="wps">
            <w:drawing>
              <wp:anchor distT="0" distB="0" distL="114300" distR="114300" simplePos="0" relativeHeight="251659264" behindDoc="1" locked="0" layoutInCell="1" allowOverlap="1" wp14:anchorId="76DA1BA7" wp14:editId="4F8A4B79">
                <wp:simplePos x="0" y="0"/>
                <wp:positionH relativeFrom="column">
                  <wp:posOffset>311150</wp:posOffset>
                </wp:positionH>
                <wp:positionV relativeFrom="paragraph">
                  <wp:posOffset>0</wp:posOffset>
                </wp:positionV>
                <wp:extent cx="5886450" cy="438150"/>
                <wp:effectExtent l="0" t="0" r="38100" b="57150"/>
                <wp:wrapTight wrapText="bothSides">
                  <wp:wrapPolygon edited="0">
                    <wp:start x="0" y="0"/>
                    <wp:lineTo x="0" y="23478"/>
                    <wp:lineTo x="21670" y="23478"/>
                    <wp:lineTo x="2167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8150"/>
                        </a:xfrm>
                        <a:prstGeom prst="rect">
                          <a:avLst/>
                        </a:prstGeom>
                        <a:gradFill rotWithShape="0">
                          <a:gsLst>
                            <a:gs pos="0">
                              <a:srgbClr val="A8D08D"/>
                            </a:gs>
                            <a:gs pos="50000">
                              <a:srgbClr val="E2EFD9"/>
                            </a:gs>
                            <a:gs pos="100000">
                              <a:srgbClr val="A8D08D"/>
                            </a:gs>
                          </a:gsLst>
                          <a:lin ang="189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6644DAD" w14:textId="100BD1D1" w:rsidR="00170F82" w:rsidRDefault="00C627A8" w:rsidP="00A450D2">
                            <w:pPr>
                              <w:spacing w:after="0" w:line="240" w:lineRule="auto"/>
                              <w:jc w:val="center"/>
                              <w:rPr>
                                <w:b/>
                                <w:i/>
                                <w:sz w:val="20"/>
                                <w:szCs w:val="20"/>
                              </w:rPr>
                            </w:pPr>
                            <w:r>
                              <w:rPr>
                                <w:b/>
                                <w:i/>
                                <w:sz w:val="20"/>
                                <w:szCs w:val="20"/>
                              </w:rPr>
                              <w:t>Updates from the Ohio Department of Education regarding assessment reporting for home school</w:t>
                            </w:r>
                            <w:r w:rsidR="00EC4433">
                              <w:rPr>
                                <w:b/>
                                <w:i/>
                                <w:sz w:val="20"/>
                                <w:szCs w:val="20"/>
                              </w:rPr>
                              <w:t xml:space="preserve"> families</w:t>
                            </w:r>
                            <w:r>
                              <w:rPr>
                                <w:b/>
                                <w:i/>
                                <w:sz w:val="20"/>
                                <w:szCs w:val="20"/>
                              </w:rPr>
                              <w:t xml:space="preserve"> </w:t>
                            </w:r>
                          </w:p>
                          <w:p w14:paraId="307CF5C6" w14:textId="44ED8545" w:rsidR="00EC4433" w:rsidRPr="00C15621" w:rsidRDefault="00EC4433" w:rsidP="00A450D2">
                            <w:pPr>
                              <w:spacing w:after="0" w:line="240" w:lineRule="auto"/>
                              <w:jc w:val="center"/>
                              <w:rPr>
                                <w:b/>
                                <w:i/>
                                <w:sz w:val="20"/>
                                <w:szCs w:val="20"/>
                              </w:rPr>
                            </w:pPr>
                            <w:r>
                              <w:rPr>
                                <w:rFonts w:asciiTheme="minorHAnsi" w:hAnsiTheme="minorHAnsi" w:cstheme="minorHAnsi"/>
                                <w:bCs/>
                              </w:rPr>
                              <w:t>(</w:t>
                            </w:r>
                            <w:r w:rsidRPr="0039286D">
                              <w:rPr>
                                <w:rFonts w:asciiTheme="minorHAnsi" w:hAnsiTheme="minorHAnsi" w:cstheme="minorHAnsi"/>
                                <w:bCs/>
                              </w:rPr>
                              <w:t>www.education.ohio.gov</w:t>
                            </w:r>
                            <w:r>
                              <w:rPr>
                                <w:rFonts w:asciiTheme="minorHAnsi" w:hAnsiTheme="minorHAnsi" w:cstheme="minorHAnsi"/>
                                <w:bCs/>
                              </w:rPr>
                              <w:t>, SEARCH: School-Building Closure FAQ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A1BA7" id="_x0000_t202" coordsize="21600,21600" o:spt="202" path="m,l,21600r21600,l21600,xe">
                <v:stroke joinstyle="miter"/>
                <v:path gradientshapeok="t" o:connecttype="rect"/>
              </v:shapetype>
              <v:shape id="Text Box 4" o:spid="_x0000_s1026" type="#_x0000_t202" style="position:absolute;margin-left:24.5pt;margin-top:0;width:463.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" fillcolor="#a8d08d" strokecolor="#a8d08d" strokeweight="1pt">
                <v:fill color2="#e2efd9" angle="135" focus="50%" type="gradient"/>
                <v:shadow on="t" color="#375623" opacity=".5" offset="1pt"/>
                <v:textbox>
                  <w:txbxContent>
                    <w:p w14:paraId="36644DAD" w14:textId="100BD1D1" w:rsidR="00170F82" w:rsidRDefault="00C627A8" w:rsidP="00A450D2">
                      <w:pPr>
                        <w:spacing w:after="0" w:line="240" w:lineRule="auto"/>
                        <w:jc w:val="center"/>
                        <w:rPr>
                          <w:b/>
                          <w:i/>
                          <w:sz w:val="20"/>
                          <w:szCs w:val="20"/>
                        </w:rPr>
                      </w:pPr>
                      <w:r>
                        <w:rPr>
                          <w:b/>
                          <w:i/>
                          <w:sz w:val="20"/>
                          <w:szCs w:val="20"/>
                        </w:rPr>
                        <w:t>Updates from the Ohio Department of Education regarding assessment reporting for home school</w:t>
                      </w:r>
                      <w:r w:rsidR="00EC4433">
                        <w:rPr>
                          <w:b/>
                          <w:i/>
                          <w:sz w:val="20"/>
                          <w:szCs w:val="20"/>
                        </w:rPr>
                        <w:t xml:space="preserve"> families</w:t>
                      </w:r>
                      <w:r>
                        <w:rPr>
                          <w:b/>
                          <w:i/>
                          <w:sz w:val="20"/>
                          <w:szCs w:val="20"/>
                        </w:rPr>
                        <w:t xml:space="preserve"> </w:t>
                      </w:r>
                    </w:p>
                    <w:p w14:paraId="307CF5C6" w14:textId="44ED8545" w:rsidR="00EC4433" w:rsidRPr="00C15621" w:rsidRDefault="00EC4433" w:rsidP="00A450D2">
                      <w:pPr>
                        <w:spacing w:after="0" w:line="240" w:lineRule="auto"/>
                        <w:jc w:val="center"/>
                        <w:rPr>
                          <w:b/>
                          <w:i/>
                          <w:sz w:val="20"/>
                          <w:szCs w:val="20"/>
                        </w:rPr>
                      </w:pPr>
                      <w:r>
                        <w:rPr>
                          <w:rFonts w:asciiTheme="minorHAnsi" w:hAnsiTheme="minorHAnsi" w:cstheme="minorHAnsi"/>
                          <w:bCs/>
                        </w:rPr>
                        <w:t>(</w:t>
                      </w:r>
                      <w:r w:rsidRPr="0039286D">
                        <w:rPr>
                          <w:rFonts w:asciiTheme="minorHAnsi" w:hAnsiTheme="minorHAnsi" w:cstheme="minorHAnsi"/>
                          <w:bCs/>
                        </w:rPr>
                        <w:t>www.education.ohio.gov</w:t>
                      </w:r>
                      <w:r>
                        <w:rPr>
                          <w:rFonts w:asciiTheme="minorHAnsi" w:hAnsiTheme="minorHAnsi" w:cstheme="minorHAnsi"/>
                          <w:bCs/>
                        </w:rPr>
                        <w:t>, SEARCH: School-Building Closure FAQ #37)</w:t>
                      </w:r>
                    </w:p>
                  </w:txbxContent>
                </v:textbox>
                <w10:wrap type="tight"/>
              </v:shape>
            </w:pict>
          </mc:Fallback>
        </mc:AlternateContent>
      </w:r>
    </w:p>
    <w:p w14:paraId="4DD559D8" w14:textId="2DAED3EB" w:rsidR="00170F82" w:rsidRDefault="00C41CBC" w:rsidP="00170F82">
      <w:pPr>
        <w:rPr>
          <w:rStyle w:val="Strong"/>
          <w:rFonts w:ascii="Open Sans" w:hAnsi="Open Sans"/>
          <w:color w:val="000000"/>
          <w:sz w:val="21"/>
          <w:szCs w:val="21"/>
        </w:rPr>
      </w:pPr>
      <w:r>
        <w:rPr>
          <w:rStyle w:val="Strong"/>
          <w:rFonts w:ascii="Open Sans" w:hAnsi="Open Sans"/>
          <w:color w:val="000000"/>
          <w:sz w:val="21"/>
          <w:szCs w:val="21"/>
        </w:rPr>
        <w:t>How does H.B. 197 affect the requirements for the academic assessment report for the 2019-2020 school year from a parent of a home-school student making a subsequent notification as required by rule 3301-34-04 of the Ohio Administrative Code?</w:t>
      </w:r>
    </w:p>
    <w:p w14:paraId="0484E242" w14:textId="77777777" w:rsidR="00C41CBC" w:rsidRDefault="00C41CBC" w:rsidP="00C41CBC">
      <w:pPr>
        <w:pStyle w:val="NormalWeb"/>
        <w:spacing w:line="315" w:lineRule="atLeast"/>
        <w:rPr>
          <w:rFonts w:ascii="Open Sans" w:hAnsi="Open Sans"/>
          <w:color w:val="000000"/>
          <w:sz w:val="21"/>
          <w:szCs w:val="21"/>
        </w:rPr>
      </w:pPr>
      <w:r>
        <w:rPr>
          <w:rStyle w:val="Strong"/>
          <w:rFonts w:ascii="Open Sans" w:hAnsi="Open Sans"/>
          <w:color w:val="000000"/>
          <w:sz w:val="21"/>
          <w:szCs w:val="21"/>
        </w:rPr>
        <w:t>For Parents:</w:t>
      </w:r>
      <w:r>
        <w:rPr>
          <w:rFonts w:ascii="Open Sans" w:hAnsi="Open Sans"/>
          <w:color w:val="000000"/>
          <w:sz w:val="21"/>
          <w:szCs w:val="21"/>
        </w:rPr>
        <w:t xml:space="preserve"> Section 17(L) of recently enacted H.B.197 makes a short-term change to reporting requirements for parents of home-schooled students for 2019-2020. Typically, parents must submit to the local superintendent, at the time of subsequent notification, an academic assessment report for the child for the previous school year. The report can be in one of three formats: the results of a nationally normed, standardized test; a written narrative indicating that a portfolio of samples of the child’s work has been reviewed by a specified individual and that the child’s academic progress meets the child’s abilities; or an alternative academic assessment of proficiency mutually agreed upon by the parent and the superintendent.</w:t>
      </w:r>
      <w:r>
        <w:rPr>
          <w:rFonts w:ascii="Open Sans" w:hAnsi="Open Sans"/>
          <w:color w:val="000000"/>
          <w:sz w:val="21"/>
          <w:szCs w:val="21"/>
        </w:rPr>
        <w:br/>
      </w:r>
      <w:r>
        <w:rPr>
          <w:rFonts w:ascii="Open Sans" w:hAnsi="Open Sans"/>
          <w:color w:val="000000"/>
          <w:sz w:val="21"/>
          <w:szCs w:val="21"/>
        </w:rPr>
        <w:br/>
        <w:t xml:space="preserve">Section 17(L) of H.B. 197 exempts the requirement to provide the results of a “standardized achievement assessment” to the resident district as a condition of the district continuing to allow the student to be home schooled in the 2020-2021 school year. This exemption applies to the first and third of the three options (OAC 3301-34-04(B)(1) or (B)(3)). </w:t>
      </w:r>
      <w:r>
        <w:rPr>
          <w:rStyle w:val="Strong"/>
          <w:rFonts w:ascii="Open Sans" w:hAnsi="Open Sans"/>
          <w:color w:val="000000"/>
          <w:sz w:val="21"/>
          <w:szCs w:val="21"/>
        </w:rPr>
        <w:t>Parents should express to the superintendent of their school district of residence that they are exempted from the requirement due to the inability to have students tested.</w:t>
      </w:r>
    </w:p>
    <w:p w14:paraId="78E8B56C" w14:textId="77777777" w:rsidR="00C41CBC" w:rsidRDefault="00C41CBC" w:rsidP="00C41CBC">
      <w:pPr>
        <w:pStyle w:val="NormalWeb"/>
        <w:spacing w:line="315" w:lineRule="atLeast"/>
        <w:rPr>
          <w:rFonts w:ascii="Open Sans" w:hAnsi="Open Sans"/>
          <w:color w:val="000000"/>
          <w:sz w:val="21"/>
          <w:szCs w:val="21"/>
        </w:rPr>
      </w:pPr>
      <w:r>
        <w:rPr>
          <w:rStyle w:val="Strong"/>
          <w:rFonts w:ascii="Open Sans" w:hAnsi="Open Sans"/>
          <w:color w:val="000000"/>
          <w:sz w:val="21"/>
          <w:szCs w:val="21"/>
        </w:rPr>
        <w:t>Parents who choose to utilize the written narrative option</w:t>
      </w:r>
      <w:r>
        <w:rPr>
          <w:rFonts w:ascii="Open Sans" w:hAnsi="Open Sans"/>
          <w:color w:val="000000"/>
          <w:sz w:val="21"/>
          <w:szCs w:val="21"/>
        </w:rPr>
        <w:t xml:space="preserve"> (OAC 3301-34-04(B)(2)) may use remote or virtual methods to obtain the written narrative so as to avoid any risk to the health or safety of students or others involved in the process. Additionally, the deadline to submit the written narrative has been extended pursuant to authority granted to the State Superintendent of Public Instruction (H.B. 197, Section 17(I)) until December 1, 2020. District superintendents have been instructed to issue a modified letter of excuse that indicates the narrative will be provided by December 1, 2020. Upon the receipt of the narrative, and if the narrative complies with regulatory requirements, the superintendent may issue a permanent letter of excuse for the current school year.</w:t>
      </w:r>
    </w:p>
    <w:p w14:paraId="1284D9F6" w14:textId="77777777" w:rsidR="00C41CBC" w:rsidRDefault="00C41CBC" w:rsidP="00C41CBC">
      <w:pPr>
        <w:pStyle w:val="NormalWeb"/>
        <w:spacing w:line="315" w:lineRule="atLeast"/>
        <w:rPr>
          <w:rFonts w:ascii="Open Sans" w:hAnsi="Open Sans"/>
          <w:color w:val="000000"/>
          <w:sz w:val="21"/>
          <w:szCs w:val="21"/>
        </w:rPr>
      </w:pPr>
      <w:r>
        <w:rPr>
          <w:rStyle w:val="Emphasis"/>
          <w:rFonts w:ascii="Open Sans" w:hAnsi="Open Sans"/>
          <w:color w:val="000000"/>
          <w:sz w:val="21"/>
          <w:szCs w:val="21"/>
        </w:rPr>
        <w:t>(This information will be updated if additional changes are made to home school subsequent notification requirements by either the State Board of Education or the Ohio General Assembly.)</w:t>
      </w:r>
    </w:p>
    <w:p w14:paraId="0CDFD7DB" w14:textId="6F3E3CB7" w:rsidR="004118E4" w:rsidRPr="00940881" w:rsidRDefault="004118E4" w:rsidP="00940881">
      <w:pPr>
        <w:spacing w:after="0" w:line="240" w:lineRule="auto"/>
        <w:ind w:right="540"/>
        <w:rPr>
          <w:rFonts w:cs="Calibri"/>
          <w:b/>
          <w:bCs/>
          <w:sz w:val="24"/>
          <w:szCs w:val="24"/>
        </w:rPr>
      </w:pPr>
    </w:p>
    <w:sectPr w:rsidR="004118E4" w:rsidRPr="00940881" w:rsidSect="00862BA3">
      <w:headerReference w:type="default" r:id="rId11"/>
      <w:footerReference w:type="default" r:id="rId12"/>
      <w:pgSz w:w="12240" w:h="15840" w:code="1"/>
      <w:pgMar w:top="720" w:right="1170" w:bottom="72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7DD8" w14:textId="77777777" w:rsidR="00170F82" w:rsidRDefault="00170F82" w:rsidP="00EE58BE">
      <w:pPr>
        <w:spacing w:after="0" w:line="240" w:lineRule="auto"/>
      </w:pPr>
      <w:r>
        <w:separator/>
      </w:r>
    </w:p>
  </w:endnote>
  <w:endnote w:type="continuationSeparator" w:id="0">
    <w:p w14:paraId="4D8C0647" w14:textId="77777777" w:rsidR="00170F82" w:rsidRDefault="00170F82" w:rsidP="00EE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Open Sans">
    <w:altName w:val="Segoe U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68ED" w14:textId="77777777" w:rsidR="00EE58BE" w:rsidRDefault="00167D48">
    <w:pPr>
      <w:pStyle w:val="Footer"/>
    </w:pPr>
    <w:r>
      <w:rPr>
        <w:noProof/>
      </w:rPr>
      <w:drawing>
        <wp:anchor distT="0" distB="0" distL="114300" distR="114300" simplePos="0" relativeHeight="251657728" behindDoc="1" locked="1" layoutInCell="1" allowOverlap="1" wp14:anchorId="29449334" wp14:editId="46D00AD5">
          <wp:simplePos x="0" y="0"/>
          <wp:positionH relativeFrom="margin">
            <wp:align>center</wp:align>
          </wp:positionH>
          <wp:positionV relativeFrom="paragraph">
            <wp:posOffset>-71755</wp:posOffset>
          </wp:positionV>
          <wp:extent cx="6793230" cy="663575"/>
          <wp:effectExtent l="0" t="0" r="762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93230" cy="663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9373" w14:textId="77777777" w:rsidR="00170F82" w:rsidRDefault="00170F82" w:rsidP="00EE58BE">
      <w:pPr>
        <w:spacing w:after="0" w:line="240" w:lineRule="auto"/>
      </w:pPr>
      <w:r>
        <w:separator/>
      </w:r>
    </w:p>
  </w:footnote>
  <w:footnote w:type="continuationSeparator" w:id="0">
    <w:p w14:paraId="2DA25B50" w14:textId="77777777" w:rsidR="00170F82" w:rsidRDefault="00170F82" w:rsidP="00EE5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47ACD" w14:textId="77777777" w:rsidR="00EE58BE" w:rsidRDefault="007C4530" w:rsidP="007B7DE2">
    <w:pPr>
      <w:pStyle w:val="Header"/>
      <w:spacing w:after="0"/>
    </w:pPr>
    <w:r>
      <w:rPr>
        <w:noProof/>
      </w:rPr>
      <w:drawing>
        <wp:anchor distT="0" distB="0" distL="114300" distR="114300" simplePos="0" relativeHeight="251659776" behindDoc="0" locked="1" layoutInCell="1" allowOverlap="1" wp14:anchorId="45EC72C0" wp14:editId="1AFAF98F">
          <wp:simplePos x="0" y="0"/>
          <wp:positionH relativeFrom="page">
            <wp:posOffset>242570</wp:posOffset>
          </wp:positionH>
          <wp:positionV relativeFrom="paragraph">
            <wp:posOffset>-856615</wp:posOffset>
          </wp:positionV>
          <wp:extent cx="7287768" cy="1106424"/>
          <wp:effectExtent l="0" t="0" r="0" b="0"/>
          <wp:wrapTopAndBottom/>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esc-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7287768" cy="11064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97F"/>
    <w:multiLevelType w:val="multilevel"/>
    <w:tmpl w:val="8370D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24D10"/>
    <w:multiLevelType w:val="hybridMultilevel"/>
    <w:tmpl w:val="E2B6E808"/>
    <w:lvl w:ilvl="0" w:tplc="12BCFE3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0BC47F8C"/>
    <w:multiLevelType w:val="hybridMultilevel"/>
    <w:tmpl w:val="DAE6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6082"/>
    <w:multiLevelType w:val="hybridMultilevel"/>
    <w:tmpl w:val="5800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7483F"/>
    <w:multiLevelType w:val="hybridMultilevel"/>
    <w:tmpl w:val="F5486C74"/>
    <w:lvl w:ilvl="0" w:tplc="D25E1C5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D90BC8"/>
    <w:multiLevelType w:val="hybridMultilevel"/>
    <w:tmpl w:val="BD8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39E7"/>
    <w:multiLevelType w:val="hybridMultilevel"/>
    <w:tmpl w:val="2A12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763"/>
    <w:multiLevelType w:val="hybridMultilevel"/>
    <w:tmpl w:val="DE60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06186"/>
    <w:multiLevelType w:val="hybridMultilevel"/>
    <w:tmpl w:val="4C6070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753364F"/>
    <w:multiLevelType w:val="hybridMultilevel"/>
    <w:tmpl w:val="5FB4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232A9"/>
    <w:multiLevelType w:val="hybridMultilevel"/>
    <w:tmpl w:val="6CFEE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A64FB3"/>
    <w:multiLevelType w:val="hybridMultilevel"/>
    <w:tmpl w:val="2EA6F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9"/>
  </w:num>
  <w:num w:numId="4">
    <w:abstractNumId w:val="1"/>
  </w:num>
  <w:num w:numId="5">
    <w:abstractNumId w:val="11"/>
  </w:num>
  <w:num w:numId="6">
    <w:abstractNumId w:val="2"/>
  </w:num>
  <w:num w:numId="7">
    <w:abstractNumId w:val="4"/>
  </w:num>
  <w:num w:numId="8">
    <w:abstractNumId w:val="6"/>
  </w:num>
  <w:num w:numId="9">
    <w:abstractNumId w:val="7"/>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NTc1NbYwMTYxMzdS0lEKTi0uzszPAykwqQUAe6EtfywAAAA="/>
  </w:docVars>
  <w:rsids>
    <w:rsidRoot w:val="00170F82"/>
    <w:rsid w:val="0001553B"/>
    <w:rsid w:val="00032A18"/>
    <w:rsid w:val="0004551A"/>
    <w:rsid w:val="00051DDB"/>
    <w:rsid w:val="00167D48"/>
    <w:rsid w:val="00170F82"/>
    <w:rsid w:val="001847A2"/>
    <w:rsid w:val="001B17AE"/>
    <w:rsid w:val="00241298"/>
    <w:rsid w:val="00243A51"/>
    <w:rsid w:val="00244B58"/>
    <w:rsid w:val="00263BA3"/>
    <w:rsid w:val="00277870"/>
    <w:rsid w:val="002C4A87"/>
    <w:rsid w:val="002F1B00"/>
    <w:rsid w:val="003108CA"/>
    <w:rsid w:val="00314BDC"/>
    <w:rsid w:val="00342D81"/>
    <w:rsid w:val="0039286D"/>
    <w:rsid w:val="003E654C"/>
    <w:rsid w:val="004069A2"/>
    <w:rsid w:val="004118E4"/>
    <w:rsid w:val="00530AFC"/>
    <w:rsid w:val="00561725"/>
    <w:rsid w:val="00587DA5"/>
    <w:rsid w:val="005B2968"/>
    <w:rsid w:val="005E5E1B"/>
    <w:rsid w:val="006E4468"/>
    <w:rsid w:val="00724941"/>
    <w:rsid w:val="00737126"/>
    <w:rsid w:val="007B7DE2"/>
    <w:rsid w:val="007C4530"/>
    <w:rsid w:val="007D540D"/>
    <w:rsid w:val="00823E53"/>
    <w:rsid w:val="0083381C"/>
    <w:rsid w:val="00836D28"/>
    <w:rsid w:val="00841A56"/>
    <w:rsid w:val="00862BA3"/>
    <w:rsid w:val="00870187"/>
    <w:rsid w:val="008A5F8D"/>
    <w:rsid w:val="009156CD"/>
    <w:rsid w:val="00940881"/>
    <w:rsid w:val="009459C0"/>
    <w:rsid w:val="00964B01"/>
    <w:rsid w:val="009F74AE"/>
    <w:rsid w:val="00A03E17"/>
    <w:rsid w:val="00A450D2"/>
    <w:rsid w:val="00A742FD"/>
    <w:rsid w:val="00AA34E0"/>
    <w:rsid w:val="00AC6A47"/>
    <w:rsid w:val="00B1024F"/>
    <w:rsid w:val="00B570D1"/>
    <w:rsid w:val="00B65E71"/>
    <w:rsid w:val="00BE234B"/>
    <w:rsid w:val="00C41CBC"/>
    <w:rsid w:val="00C627A8"/>
    <w:rsid w:val="00CD16D5"/>
    <w:rsid w:val="00CD4A35"/>
    <w:rsid w:val="00DA7B55"/>
    <w:rsid w:val="00E33B7B"/>
    <w:rsid w:val="00E439BE"/>
    <w:rsid w:val="00E92819"/>
    <w:rsid w:val="00EC4433"/>
    <w:rsid w:val="00EE58BE"/>
    <w:rsid w:val="00FC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EDB03"/>
  <w15:chartTrackingRefBased/>
  <w15:docId w15:val="{5A7BC0DC-5898-4AF7-9A9E-197C3863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8BE"/>
    <w:pPr>
      <w:tabs>
        <w:tab w:val="center" w:pos="4680"/>
        <w:tab w:val="right" w:pos="9360"/>
      </w:tabs>
    </w:pPr>
  </w:style>
  <w:style w:type="character" w:customStyle="1" w:styleId="HeaderChar">
    <w:name w:val="Header Char"/>
    <w:link w:val="Header"/>
    <w:uiPriority w:val="99"/>
    <w:rsid w:val="00EE58BE"/>
    <w:rPr>
      <w:sz w:val="22"/>
      <w:szCs w:val="22"/>
    </w:rPr>
  </w:style>
  <w:style w:type="paragraph" w:styleId="Footer">
    <w:name w:val="footer"/>
    <w:basedOn w:val="Normal"/>
    <w:link w:val="FooterChar"/>
    <w:uiPriority w:val="99"/>
    <w:unhideWhenUsed/>
    <w:rsid w:val="00EE58BE"/>
    <w:pPr>
      <w:tabs>
        <w:tab w:val="center" w:pos="4680"/>
        <w:tab w:val="right" w:pos="9360"/>
      </w:tabs>
    </w:pPr>
  </w:style>
  <w:style w:type="character" w:customStyle="1" w:styleId="FooterChar">
    <w:name w:val="Footer Char"/>
    <w:link w:val="Footer"/>
    <w:uiPriority w:val="99"/>
    <w:rsid w:val="00EE58BE"/>
    <w:rPr>
      <w:sz w:val="22"/>
      <w:szCs w:val="22"/>
    </w:rPr>
  </w:style>
  <w:style w:type="paragraph" w:styleId="BalloonText">
    <w:name w:val="Balloon Text"/>
    <w:basedOn w:val="Normal"/>
    <w:link w:val="BalloonTextChar"/>
    <w:uiPriority w:val="99"/>
    <w:semiHidden/>
    <w:unhideWhenUsed/>
    <w:rsid w:val="00EE58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58BE"/>
    <w:rPr>
      <w:rFonts w:ascii="Tahoma" w:hAnsi="Tahoma" w:cs="Tahoma"/>
      <w:sz w:val="16"/>
      <w:szCs w:val="16"/>
    </w:rPr>
  </w:style>
  <w:style w:type="paragraph" w:styleId="ListParagraph">
    <w:name w:val="List Paragraph"/>
    <w:basedOn w:val="Normal"/>
    <w:uiPriority w:val="34"/>
    <w:qFormat/>
    <w:rsid w:val="00823E53"/>
    <w:pPr>
      <w:ind w:left="720"/>
      <w:contextualSpacing/>
    </w:pPr>
  </w:style>
  <w:style w:type="paragraph" w:styleId="NoSpacing">
    <w:name w:val="No Spacing"/>
    <w:uiPriority w:val="1"/>
    <w:qFormat/>
    <w:rsid w:val="00051DDB"/>
    <w:rPr>
      <w:sz w:val="22"/>
      <w:szCs w:val="22"/>
      <w:lang w:eastAsia="en-US"/>
    </w:rPr>
  </w:style>
  <w:style w:type="paragraph" w:customStyle="1" w:styleId="yiv3922615815msonormal">
    <w:name w:val="yiv3922615815msonormal"/>
    <w:basedOn w:val="Normal"/>
    <w:uiPriority w:val="99"/>
    <w:rsid w:val="00170F8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41CBC"/>
    <w:rPr>
      <w:b/>
      <w:bCs/>
    </w:rPr>
  </w:style>
  <w:style w:type="paragraph" w:styleId="NormalWeb">
    <w:name w:val="Normal (Web)"/>
    <w:basedOn w:val="Normal"/>
    <w:uiPriority w:val="99"/>
    <w:semiHidden/>
    <w:unhideWhenUsed/>
    <w:rsid w:val="00C41CBC"/>
    <w:pPr>
      <w:spacing w:after="15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41CBC"/>
    <w:rPr>
      <w:i/>
      <w:iCs/>
    </w:rPr>
  </w:style>
  <w:style w:type="character" w:styleId="Hyperlink">
    <w:name w:val="Hyperlink"/>
    <w:basedOn w:val="DefaultParagraphFont"/>
    <w:uiPriority w:val="99"/>
    <w:unhideWhenUsed/>
    <w:rsid w:val="0039286D"/>
    <w:rPr>
      <w:color w:val="0563C1" w:themeColor="hyperlink"/>
      <w:u w:val="single"/>
    </w:rPr>
  </w:style>
  <w:style w:type="character" w:styleId="UnresolvedMention">
    <w:name w:val="Unresolved Mention"/>
    <w:basedOn w:val="DefaultParagraphFont"/>
    <w:uiPriority w:val="99"/>
    <w:semiHidden/>
    <w:unhideWhenUsed/>
    <w:rsid w:val="0039286D"/>
    <w:rPr>
      <w:color w:val="605E5C"/>
      <w:shd w:val="clear" w:color="auto" w:fill="E1DFDD"/>
    </w:rPr>
  </w:style>
  <w:style w:type="table" w:styleId="TableGrid">
    <w:name w:val="Table Grid"/>
    <w:basedOn w:val="TableNormal"/>
    <w:uiPriority w:val="59"/>
    <w:rsid w:val="0056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6317">
      <w:bodyDiv w:val="1"/>
      <w:marLeft w:val="0"/>
      <w:marRight w:val="0"/>
      <w:marTop w:val="0"/>
      <w:marBottom w:val="0"/>
      <w:divBdr>
        <w:top w:val="none" w:sz="0" w:space="0" w:color="auto"/>
        <w:left w:val="none" w:sz="0" w:space="0" w:color="auto"/>
        <w:bottom w:val="none" w:sz="0" w:space="0" w:color="auto"/>
        <w:right w:val="none" w:sz="0" w:space="0" w:color="auto"/>
      </w:divBdr>
    </w:div>
    <w:div w:id="1515848430">
      <w:bodyDiv w:val="1"/>
      <w:marLeft w:val="0"/>
      <w:marRight w:val="0"/>
      <w:marTop w:val="0"/>
      <w:marBottom w:val="0"/>
      <w:divBdr>
        <w:top w:val="none" w:sz="0" w:space="0" w:color="auto"/>
        <w:left w:val="none" w:sz="0" w:space="0" w:color="auto"/>
        <w:bottom w:val="none" w:sz="0" w:space="0" w:color="auto"/>
        <w:right w:val="none" w:sz="0" w:space="0" w:color="auto"/>
      </w:divBdr>
      <w:divsChild>
        <w:div w:id="169489157">
          <w:marLeft w:val="0"/>
          <w:marRight w:val="0"/>
          <w:marTop w:val="0"/>
          <w:marBottom w:val="0"/>
          <w:divBdr>
            <w:top w:val="none" w:sz="0" w:space="0" w:color="auto"/>
            <w:left w:val="none" w:sz="0" w:space="0" w:color="auto"/>
            <w:bottom w:val="none" w:sz="0" w:space="0" w:color="auto"/>
            <w:right w:val="none" w:sz="0" w:space="0" w:color="auto"/>
          </w:divBdr>
          <w:divsChild>
            <w:div w:id="509372937">
              <w:marLeft w:val="0"/>
              <w:marRight w:val="0"/>
              <w:marTop w:val="0"/>
              <w:marBottom w:val="0"/>
              <w:divBdr>
                <w:top w:val="none" w:sz="0" w:space="0" w:color="auto"/>
                <w:left w:val="none" w:sz="0" w:space="0" w:color="auto"/>
                <w:bottom w:val="none" w:sz="0" w:space="0" w:color="auto"/>
                <w:right w:val="none" w:sz="0" w:space="0" w:color="auto"/>
              </w:divBdr>
              <w:divsChild>
                <w:div w:id="1143084791">
                  <w:marLeft w:val="0"/>
                  <w:marRight w:val="0"/>
                  <w:marTop w:val="0"/>
                  <w:marBottom w:val="0"/>
                  <w:divBdr>
                    <w:top w:val="none" w:sz="0" w:space="0" w:color="auto"/>
                    <w:left w:val="none" w:sz="0" w:space="0" w:color="auto"/>
                    <w:bottom w:val="none" w:sz="0" w:space="0" w:color="auto"/>
                    <w:right w:val="none" w:sz="0" w:space="0" w:color="auto"/>
                  </w:divBdr>
                  <w:divsChild>
                    <w:div w:id="1173254073">
                      <w:marLeft w:val="-300"/>
                      <w:marRight w:val="0"/>
                      <w:marTop w:val="0"/>
                      <w:marBottom w:val="0"/>
                      <w:divBdr>
                        <w:top w:val="none" w:sz="0" w:space="0" w:color="auto"/>
                        <w:left w:val="none" w:sz="0" w:space="0" w:color="auto"/>
                        <w:bottom w:val="none" w:sz="0" w:space="0" w:color="auto"/>
                        <w:right w:val="none" w:sz="0" w:space="0" w:color="auto"/>
                      </w:divBdr>
                      <w:divsChild>
                        <w:div w:id="1297954832">
                          <w:marLeft w:val="0"/>
                          <w:marRight w:val="0"/>
                          <w:marTop w:val="0"/>
                          <w:marBottom w:val="0"/>
                          <w:divBdr>
                            <w:top w:val="none" w:sz="0" w:space="0" w:color="auto"/>
                            <w:left w:val="none" w:sz="0" w:space="0" w:color="auto"/>
                            <w:bottom w:val="none" w:sz="0" w:space="0" w:color="auto"/>
                            <w:right w:val="none" w:sz="0" w:space="0" w:color="auto"/>
                          </w:divBdr>
                          <w:divsChild>
                            <w:div w:id="9946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4507">
      <w:bodyDiv w:val="1"/>
      <w:marLeft w:val="0"/>
      <w:marRight w:val="0"/>
      <w:marTop w:val="0"/>
      <w:marBottom w:val="0"/>
      <w:divBdr>
        <w:top w:val="none" w:sz="0" w:space="0" w:color="auto"/>
        <w:left w:val="none" w:sz="0" w:space="0" w:color="auto"/>
        <w:bottom w:val="none" w:sz="0" w:space="0" w:color="auto"/>
        <w:right w:val="none" w:sz="0" w:space="0" w:color="auto"/>
      </w:divBdr>
      <w:divsChild>
        <w:div w:id="761337003">
          <w:marLeft w:val="0"/>
          <w:marRight w:val="0"/>
          <w:marTop w:val="0"/>
          <w:marBottom w:val="0"/>
          <w:divBdr>
            <w:top w:val="none" w:sz="0" w:space="0" w:color="auto"/>
            <w:left w:val="none" w:sz="0" w:space="0" w:color="auto"/>
            <w:bottom w:val="none" w:sz="0" w:space="0" w:color="auto"/>
            <w:right w:val="none" w:sz="0" w:space="0" w:color="auto"/>
          </w:divBdr>
          <w:divsChild>
            <w:div w:id="1665862568">
              <w:marLeft w:val="0"/>
              <w:marRight w:val="0"/>
              <w:marTop w:val="0"/>
              <w:marBottom w:val="0"/>
              <w:divBdr>
                <w:top w:val="none" w:sz="0" w:space="0" w:color="auto"/>
                <w:left w:val="none" w:sz="0" w:space="0" w:color="auto"/>
                <w:bottom w:val="none" w:sz="0" w:space="0" w:color="auto"/>
                <w:right w:val="none" w:sz="0" w:space="0" w:color="auto"/>
              </w:divBdr>
              <w:divsChild>
                <w:div w:id="1328677110">
                  <w:marLeft w:val="0"/>
                  <w:marRight w:val="0"/>
                  <w:marTop w:val="0"/>
                  <w:marBottom w:val="0"/>
                  <w:divBdr>
                    <w:top w:val="none" w:sz="0" w:space="0" w:color="auto"/>
                    <w:left w:val="none" w:sz="0" w:space="0" w:color="auto"/>
                    <w:bottom w:val="none" w:sz="0" w:space="0" w:color="auto"/>
                    <w:right w:val="none" w:sz="0" w:space="0" w:color="auto"/>
                  </w:divBdr>
                  <w:divsChild>
                    <w:div w:id="1712608027">
                      <w:marLeft w:val="-300"/>
                      <w:marRight w:val="0"/>
                      <w:marTop w:val="0"/>
                      <w:marBottom w:val="0"/>
                      <w:divBdr>
                        <w:top w:val="none" w:sz="0" w:space="0" w:color="auto"/>
                        <w:left w:val="none" w:sz="0" w:space="0" w:color="auto"/>
                        <w:bottom w:val="none" w:sz="0" w:space="0" w:color="auto"/>
                        <w:right w:val="none" w:sz="0" w:space="0" w:color="auto"/>
                      </w:divBdr>
                      <w:divsChild>
                        <w:div w:id="500121857">
                          <w:marLeft w:val="0"/>
                          <w:marRight w:val="0"/>
                          <w:marTop w:val="0"/>
                          <w:marBottom w:val="0"/>
                          <w:divBdr>
                            <w:top w:val="none" w:sz="0" w:space="0" w:color="auto"/>
                            <w:left w:val="none" w:sz="0" w:space="0" w:color="auto"/>
                            <w:bottom w:val="none" w:sz="0" w:space="0" w:color="auto"/>
                            <w:right w:val="none" w:sz="0" w:space="0" w:color="auto"/>
                          </w:divBdr>
                          <w:divsChild>
                            <w:div w:id="772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liath\user\catherine.schulte\Desktop\Home%20School\Letterhead%20Template%20Option%202%20-%20Top%20Logo%20One-Inch%20Marg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eaeaeee-907f-43ab-9b87-7e7a4ec019d0">
      <UserInfo>
        <DisplayName>Greg Lynch</DisplayName>
        <AccountId>309</AccountId>
        <AccountType/>
      </UserInfo>
      <UserInfo>
        <DisplayName>Wanda Davis</DisplayName>
        <AccountId>434</AccountId>
        <AccountType/>
      </UserInfo>
      <UserInfo>
        <DisplayName>Michelle Clapsaddle</DisplayName>
        <AccountId>197</AccountId>
        <AccountType/>
      </UserInfo>
      <UserInfo>
        <DisplayName>Terri Manning</DisplayName>
        <AccountId>1665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3CA5A739D8F046A484B099F2383883" ma:contentTypeVersion="8" ma:contentTypeDescription="Create a new document." ma:contentTypeScope="" ma:versionID="8ddfe854f95a75da90aa69cc87fb596c">
  <xsd:schema xmlns:xsd="http://www.w3.org/2001/XMLSchema" xmlns:xs="http://www.w3.org/2001/XMLSchema" xmlns:p="http://schemas.microsoft.com/office/2006/metadata/properties" xmlns:ns2="7eaeaeee-907f-43ab-9b87-7e7a4ec019d0" xmlns:ns3="cb5234d6-c687-4f0b-9f2b-77a513e8fe5a" xmlns:ns4="fc76dedf-3a1c-4c4d-b5e3-b9285bc13a88" targetNamespace="http://schemas.microsoft.com/office/2006/metadata/properties" ma:root="true" ma:fieldsID="ed807352c9793ced5c0c63332d6da483" ns2:_="" ns3:_="" ns4:_="">
    <xsd:import namespace="7eaeaeee-907f-43ab-9b87-7e7a4ec019d0"/>
    <xsd:import namespace="cb5234d6-c687-4f0b-9f2b-77a513e8fe5a"/>
    <xsd:import namespace="fc76dedf-3a1c-4c4d-b5e3-b9285bc13a88"/>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aeee-907f-43ab-9b87-7e7a4ec019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234d6-c687-4f0b-9f2b-77a513e8fe5a"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6dedf-3a1c-4c4d-b5e3-b9285bc13a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239E9-D690-4308-969B-AEF8213FE9CB}">
  <ds:schemaRefs>
    <ds:schemaRef ds:uri="http://schemas.microsoft.com/sharepoint/v3/contenttype/forms"/>
  </ds:schemaRefs>
</ds:datastoreItem>
</file>

<file path=customXml/itemProps2.xml><?xml version="1.0" encoding="utf-8"?>
<ds:datastoreItem xmlns:ds="http://schemas.openxmlformats.org/officeDocument/2006/customXml" ds:itemID="{A7EE78F0-0D82-4D85-B839-D04579875E9C}">
  <ds:schemaRefs>
    <ds:schemaRef ds:uri="http://schemas.microsoft.com/office/2006/metadata/longProperties"/>
  </ds:schemaRefs>
</ds:datastoreItem>
</file>

<file path=customXml/itemProps3.xml><?xml version="1.0" encoding="utf-8"?>
<ds:datastoreItem xmlns:ds="http://schemas.openxmlformats.org/officeDocument/2006/customXml" ds:itemID="{4493B9F7-058C-4309-8999-68437A28028D}">
  <ds:schemaRefs>
    <ds:schemaRef ds:uri="http://schemas.microsoft.com/office/2006/metadata/properties"/>
    <ds:schemaRef ds:uri="http://schemas.microsoft.com/office/infopath/2007/PartnerControls"/>
    <ds:schemaRef ds:uri="7eaeaeee-907f-43ab-9b87-7e7a4ec019d0"/>
  </ds:schemaRefs>
</ds:datastoreItem>
</file>

<file path=customXml/itemProps4.xml><?xml version="1.0" encoding="utf-8"?>
<ds:datastoreItem xmlns:ds="http://schemas.openxmlformats.org/officeDocument/2006/customXml" ds:itemID="{07A4F61D-00F7-4A92-959F-E5E3EA6F9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aeee-907f-43ab-9b87-7e7a4ec019d0"/>
    <ds:schemaRef ds:uri="cb5234d6-c687-4f0b-9f2b-77a513e8fe5a"/>
    <ds:schemaRef ds:uri="fc76dedf-3a1c-4c4d-b5e3-b9285bc1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Option 2 - Top Logo One-Inch Margin</Template>
  <TotalTime>295</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HCESC Letterhead Template Option 2 - One-Inch Margin</vt:lpstr>
    </vt:vector>
  </TitlesOfParts>
  <Company>HCESC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HCESC Letterhead Template Option 2 - One-Inch Margin</dc:title>
  <dc:subject/>
  <dc:creator>Catherine Schulte</dc:creator>
  <cp:keywords/>
  <cp:lastModifiedBy>Catherine Schulte</cp:lastModifiedBy>
  <cp:revision>11</cp:revision>
  <cp:lastPrinted>2020-02-04T15:16:00Z</cp:lastPrinted>
  <dcterms:created xsi:type="dcterms:W3CDTF">2020-05-12T18:16:00Z</dcterms:created>
  <dcterms:modified xsi:type="dcterms:W3CDTF">2020-05-14T13:07:00Z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 Content Type">
    <vt:lpwstr>HCESC-Specific</vt:lpwstr>
  </property>
  <property fmtid="{D5CDD505-2E9C-101B-9397-08002B2CF9AE}" pid="3" name="ContentType">
    <vt:lpwstr>Document</vt:lpwstr>
  </property>
  <property fmtid="{D5CDD505-2E9C-101B-9397-08002B2CF9AE}" pid="4" name="Topic Summary">
    <vt:lpwstr>HCESC - Graphics, Logo &amp; Templates</vt:lpwstr>
  </property>
  <property fmtid="{D5CDD505-2E9C-101B-9397-08002B2CF9AE}" pid="5" name="display_urn:schemas-microsoft-com:office:office#SharedWithUsers">
    <vt:lpwstr>Greg Lynch;Wanda Davis</vt:lpwstr>
  </property>
  <property fmtid="{D5CDD505-2E9C-101B-9397-08002B2CF9AE}" pid="6" name="SharedWithUsers">
    <vt:lpwstr>309;#Greg Lynch;#434;#Wanda Davis</vt:lpwstr>
  </property>
  <property fmtid="{D5CDD505-2E9C-101B-9397-08002B2CF9AE}" pid="7" name="ContentTypeId">
    <vt:lpwstr>0x0101002D3CA5A739D8F046A484B099F2383883</vt:lpwstr>
  </property>
</Properties>
</file>