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3" w:lineRule="auto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Sustaining the Psychological Well-Being of Caregivers</w:t>
      </w:r>
    </w:p>
    <w:p w:rsidR="00000000" w:rsidDel="00000000" w:rsidP="00000000" w:rsidRDefault="00000000" w:rsidRPr="00000000" w14:paraId="00000002">
      <w:pPr>
        <w:spacing w:after="13" w:lineRule="auto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3" w:lineRule="auto"/>
        <w:rPr>
          <w:rFonts w:ascii="EB Garamond" w:cs="EB Garamond" w:eastAsia="EB Garamond" w:hAnsi="EB Garamond"/>
          <w:color w:val="000000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2"/>
          <w:szCs w:val="22"/>
          <w:rtl w:val="0"/>
        </w:rPr>
        <w:t xml:space="preserve">Psychological stress: </w:t>
      </w:r>
      <w:r w:rsidDel="00000000" w:rsidR="00000000" w:rsidRPr="00000000">
        <w:rPr>
          <w:rFonts w:ascii="EB Garamond" w:cs="EB Garamond" w:eastAsia="EB Garamond" w:hAnsi="EB Garamond"/>
          <w:color w:val="000000"/>
          <w:sz w:val="22"/>
          <w:szCs w:val="22"/>
          <w:rtl w:val="0"/>
        </w:rPr>
        <w:t xml:space="preserve">While teachers find the experience of working with students with significant disabilities gratifying, many also experience the intense emotions and thoughts of loss and concern as part of their work. </w:t>
      </w:r>
    </w:p>
    <w:p w:rsidR="00000000" w:rsidDel="00000000" w:rsidP="00000000" w:rsidRDefault="00000000" w:rsidRPr="00000000" w14:paraId="00000004">
      <w:pPr>
        <w:spacing w:after="13" w:lineRule="auto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2"/>
          <w:szCs w:val="22"/>
          <w:rtl w:val="0"/>
        </w:rPr>
        <w:t xml:space="preserve">Some common reactions include: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Physical and emotional exhaustion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Identification with the victims —“It could [be] my child, my [grandchild]…”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Feelings of grief, hopelessness, helplessness, sadness and self-doubt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Difficulty sleeping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Guilt over not being able to do more, or not having resources [to change children’s circumstances]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3" w:before="0" w:line="240" w:lineRule="auto"/>
        <w:ind w:left="720" w:right="0" w:hanging="360"/>
        <w:jc w:val="lef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Frustration and anger at the [education] system 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Strategies for Mitigating Psychological Distress in [teachers]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3" w:before="0" w:line="240" w:lineRule="auto"/>
        <w:ind w:left="0" w:right="0" w:firstLine="0"/>
        <w:jc w:val="lef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Communicate. 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Communicate with colleagues clearly and in an optimistic manner. Identify mistakes or deficiencies in a constructive manner and correct them. Compliment each other—compliments can be powerful motivators and stress moderators. Share your frustrations and your solutions. Problem solving is a professional skill that often provides a feeling of accomplishment even for small problems.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3" w:before="0" w:line="240" w:lineRule="auto"/>
        <w:ind w:left="0" w:right="0" w:firstLine="0"/>
        <w:jc w:val="lef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Monitor basic needs. 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 sure to eat, drink and sleep regularly. Becoming biologically deprived puts you at risk and may also compromise your ability to care for [students].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3" w:before="0" w:line="240" w:lineRule="auto"/>
        <w:ind w:left="0" w:right="0" w:firstLine="0"/>
        <w:jc w:val="lef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Take a break. 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Give yourself a rest from tending to [students]. Allow yourself to do something unrelated to the [incident] that you find comforting, fun or relaxing. This might be taking a walk, listening to music, reading a book, or talking with a friend. Recognize that taking appropriate rest leads to proper care of [students]. Remember that your family and friends are awaiting you at home.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3" w:before="0" w:line="240" w:lineRule="auto"/>
        <w:ind w:left="0" w:right="0" w:firstLine="0"/>
        <w:jc w:val="lef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Connect. 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Talk to your colleagues and receive support from one another. [Critical incidents] may lead people to isolate themselves due to fear and anxiety. Tell your story and listen to others.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3" w:before="0" w:line="240" w:lineRule="auto"/>
        <w:ind w:left="0" w:right="0" w:firstLine="0"/>
        <w:jc w:val="lef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Understand differences. 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Some people need to talk while others need to be alone. Recognize and respect these differences in yourself, your [students] and your colleagues.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3" w:before="0" w:line="240" w:lineRule="auto"/>
        <w:ind w:left="0" w:right="0" w:firstLine="0"/>
        <w:jc w:val="lef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Stay updated. 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Participate in meetings to stay informed of the situations, plans to [address future situations] and interventions.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3" w:before="0" w:line="240" w:lineRule="auto"/>
        <w:ind w:left="0" w:right="0" w:firstLine="0"/>
        <w:jc w:val="lef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Check in with yourself. 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Monitor yourself over time for any symptoms of depression or stress disorder: prolonged sadness, difficulty sleeping, intrusive memories, hopelessness. Seek professional help if needed.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Honor your service. 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Remind yourself that despite obstacles or frustrations, you are fulfilling a noble calling—taking care of those most in need. Recognize your colleagues—either formally or informally—for their service.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Adapted from:</w:t>
      </w:r>
    </w:p>
    <w:p w:rsidR="00000000" w:rsidDel="00000000" w:rsidP="00000000" w:rsidRDefault="00000000" w:rsidRPr="00000000" w14:paraId="00000018">
      <w:pPr>
        <w:rPr>
          <w:rFonts w:ascii="Open Sans Light" w:cs="Open Sans Light" w:eastAsia="Open Sans Light" w:hAnsi="Open Sans Light"/>
          <w:color w:val="000000"/>
          <w:sz w:val="21"/>
          <w:szCs w:val="21"/>
        </w:rPr>
      </w:pPr>
      <w:r w:rsidDel="00000000" w:rsidR="00000000" w:rsidRPr="00000000">
        <w:rPr>
          <w:rFonts w:ascii="Open Sans Light" w:cs="Open Sans Light" w:eastAsia="Open Sans Light" w:hAnsi="Open Sans Light"/>
          <w:color w:val="000000"/>
          <w:sz w:val="21"/>
          <w:szCs w:val="21"/>
          <w:rtl w:val="0"/>
        </w:rPr>
        <w:t xml:space="preserve">Sustaining the Psychological Well-Being of Caregivers While Caring for Disaster Victims: </w:t>
      </w:r>
    </w:p>
    <w:p w:rsidR="00000000" w:rsidDel="00000000" w:rsidP="00000000" w:rsidRDefault="00000000" w:rsidRPr="00000000" w14:paraId="00000019">
      <w:pPr>
        <w:rPr>
          <w:rFonts w:ascii="Open Sans Light" w:cs="Open Sans Light" w:eastAsia="Open Sans Light" w:hAnsi="Open Sans Light"/>
          <w:color w:val="000000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1"/>
          <w:szCs w:val="21"/>
          <w:rtl w:val="0"/>
        </w:rPr>
        <w:t xml:space="preserve">Supporting caregivers and encouraging them to practice self-care sustains their ability to serve victims of disaster.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Open Sans Light" w:cs="Open Sans Light" w:eastAsia="Open Sans Light" w:hAnsi="Open Sans Light"/>
          <w:color w:val="000000"/>
          <w:sz w:val="21"/>
          <w:szCs w:val="21"/>
        </w:rPr>
      </w:pPr>
      <w:r w:rsidDel="00000000" w:rsidR="00000000" w:rsidRPr="00000000">
        <w:rPr>
          <w:rFonts w:ascii="Open Sans Light" w:cs="Open Sans Light" w:eastAsia="Open Sans Light" w:hAnsi="Open Sans Light"/>
          <w:color w:val="000000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1B">
      <w:pPr>
        <w:rPr>
          <w:rFonts w:ascii="EB Garamond" w:cs="EB Garamond" w:eastAsia="EB Garamond" w:hAnsi="EB Garamond"/>
          <w:color w:val="000000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0"/>
          <w:szCs w:val="20"/>
          <w:rtl w:val="0"/>
        </w:rPr>
        <w:t xml:space="preserve">Center for the Study of Traumatic Stress</w:t>
      </w:r>
      <w:r w:rsidDel="00000000" w:rsidR="00000000" w:rsidRPr="00000000">
        <w:rPr>
          <w:rFonts w:ascii="Open Sans Light" w:cs="Open Sans Light" w:eastAsia="Open Sans Light" w:hAnsi="Open Sans Light"/>
          <w:b w:val="1"/>
          <w:color w:val="000000"/>
          <w:sz w:val="21"/>
          <w:szCs w:val="21"/>
          <w:rtl w:val="0"/>
        </w:rPr>
        <w:t xml:space="preserve"> | Department of Psychiatry | Uniformed Services University | 4301 Jones Bridge Road, Bethesda, MD 20814-4799 | </w:t>
      </w:r>
      <w:hyperlink r:id="rId7">
        <w:r w:rsidDel="00000000" w:rsidR="00000000" w:rsidRPr="00000000">
          <w:rPr>
            <w:rFonts w:ascii="Open Sans Light" w:cs="Open Sans Light" w:eastAsia="Open Sans Light" w:hAnsi="Open Sans Light"/>
            <w:b w:val="1"/>
            <w:color w:val="0563c1"/>
            <w:sz w:val="21"/>
            <w:szCs w:val="21"/>
            <w:u w:val="single"/>
            <w:rtl w:val="0"/>
          </w:rPr>
          <w:t xml:space="preserve">www.CSTSonline.org</w:t>
        </w:r>
      </w:hyperlink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Open Sans Light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"/>
      <w:lvlJc w:val="left"/>
      <w:pPr>
        <w:ind w:left="0" w:firstLine="0"/>
      </w:pPr>
      <w:rPr/>
    </w:lvl>
    <w:lvl w:ilvl="1">
      <w:start w:val="0"/>
      <w:numFmt w:val="decimal"/>
      <w:lvlText w:val=""/>
      <w:lvlJc w:val="left"/>
      <w:pPr>
        <w:ind w:left="0" w:firstLine="0"/>
      </w:pPr>
      <w:rPr/>
    </w:lvl>
    <w:lvl w:ilvl="2">
      <w:start w:val="0"/>
      <w:numFmt w:val="decimal"/>
      <w:lvlText w:val=""/>
      <w:lvlJc w:val="left"/>
      <w:pPr>
        <w:ind w:left="0" w:firstLine="0"/>
      </w:pPr>
      <w:rPr/>
    </w:lvl>
    <w:lvl w:ilvl="3">
      <w:start w:val="0"/>
      <w:numFmt w:val="decimal"/>
      <w:lvlText w:val=""/>
      <w:lvlJc w:val="left"/>
      <w:pPr>
        <w:ind w:left="0" w:firstLine="0"/>
      </w:pPr>
      <w:rPr/>
    </w:lvl>
    <w:lvl w:ilvl="4">
      <w:start w:val="0"/>
      <w:numFmt w:val="decimal"/>
      <w:lvlText w:val=""/>
      <w:lvlJc w:val="left"/>
      <w:pPr>
        <w:ind w:left="0" w:firstLine="0"/>
      </w:pPr>
      <w:rPr/>
    </w:lvl>
    <w:lvl w:ilvl="5">
      <w:start w:val="0"/>
      <w:numFmt w:val="decimal"/>
      <w:lvlText w:val=""/>
      <w:lvlJc w:val="left"/>
      <w:pPr>
        <w:ind w:left="0" w:firstLine="0"/>
      </w:pPr>
      <w:rPr/>
    </w:lvl>
    <w:lvl w:ilvl="6">
      <w:start w:val="0"/>
      <w:numFmt w:val="decimal"/>
      <w:lvlText w:val=""/>
      <w:lvlJc w:val="left"/>
      <w:pPr>
        <w:ind w:left="0" w:firstLine="0"/>
      </w:pPr>
      <w:rPr/>
    </w:lvl>
    <w:lvl w:ilvl="7">
      <w:start w:val="0"/>
      <w:numFmt w:val="decimal"/>
      <w:lvlText w:val=""/>
      <w:lvlJc w:val="left"/>
      <w:pPr>
        <w:ind w:left="0" w:firstLine="0"/>
      </w:pPr>
      <w:rPr/>
    </w:lvl>
    <w:lvl w:ilvl="8">
      <w:start w:val="0"/>
      <w:numFmt w:val="decimal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Default" w:customStyle="1">
    <w:name w:val="Default"/>
    <w:rsid w:val="00637283"/>
    <w:pPr>
      <w:autoSpaceDE w:val="0"/>
      <w:autoSpaceDN w:val="0"/>
      <w:adjustRightInd w:val="0"/>
    </w:pPr>
    <w:rPr>
      <w:rFonts w:ascii="Myriad Pro" w:cs="Myriad Pro" w:hAnsi="Myriad Pro"/>
      <w:color w:val="000000"/>
    </w:rPr>
  </w:style>
  <w:style w:type="paragraph" w:styleId="Pa5" w:customStyle="1">
    <w:name w:val="Pa5"/>
    <w:basedOn w:val="Default"/>
    <w:next w:val="Default"/>
    <w:uiPriority w:val="99"/>
    <w:rsid w:val="00637283"/>
    <w:pPr>
      <w:spacing w:line="221" w:lineRule="atLeast"/>
    </w:pPr>
    <w:rPr>
      <w:rFonts w:cstheme="minorBidi"/>
      <w:color w:val="auto"/>
    </w:rPr>
  </w:style>
  <w:style w:type="character" w:styleId="A4" w:customStyle="1">
    <w:name w:val="A4"/>
    <w:uiPriority w:val="99"/>
    <w:rsid w:val="00637283"/>
    <w:rPr>
      <w:rFonts w:cs="Minion Pro"/>
      <w:color w:val="000000"/>
    </w:rPr>
  </w:style>
  <w:style w:type="character" w:styleId="A5" w:customStyle="1">
    <w:name w:val="A5"/>
    <w:uiPriority w:val="99"/>
    <w:rsid w:val="00637283"/>
    <w:rPr>
      <w:rFonts w:cs="Minion Pro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 w:val="1"/>
    <w:rsid w:val="00637283"/>
    <w:pPr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sid w:val="0063728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37283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cstsonline.org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OpenSansLight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9" Type="http://schemas.openxmlformats.org/officeDocument/2006/relationships/font" Target="fonts/OpenSansLight-italic.ttf"/><Relationship Id="rId14" Type="http://schemas.openxmlformats.org/officeDocument/2006/relationships/font" Target="fonts/Open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OpenSansLight-regular.ttf"/><Relationship Id="rId8" Type="http://schemas.openxmlformats.org/officeDocument/2006/relationships/font" Target="fonts/OpenSansLight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oZv2MuqBShI8LbRS7JDpruAsdg==">CgMxLjAyCGguZ2pkZ3hzOAByITEzOUtpeW5vOGJUQXVwVURkV0dqMzlNS1VuVkoyTGhuVA==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2019-10-31T17:06:00Z</dcterms:created>
  <dc:creator>Microsoft Office User</dc:creator>
</cp:coreProperties>
</file>