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D4E" w:rsidRDefault="001A2D4E" w:rsidP="00A63E84">
      <w:pPr>
        <w:rPr>
          <w:sz w:val="28"/>
          <w:szCs w:val="28"/>
        </w:rPr>
      </w:pPr>
      <w:r w:rsidRPr="00A63E84">
        <w:rPr>
          <w:noProof/>
        </w:rPr>
        <w:drawing>
          <wp:anchor distT="0" distB="0" distL="114300" distR="114300" simplePos="0" relativeHeight="251658240" behindDoc="0" locked="0" layoutInCell="1" allowOverlap="1" wp14:anchorId="2A249535" wp14:editId="587CE293">
            <wp:simplePos x="0" y="0"/>
            <wp:positionH relativeFrom="column">
              <wp:posOffset>-63500</wp:posOffset>
            </wp:positionH>
            <wp:positionV relativeFrom="paragraph">
              <wp:posOffset>0</wp:posOffset>
            </wp:positionV>
            <wp:extent cx="1162050" cy="1162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rom web.jpg"/>
                    <pic:cNvPicPr/>
                  </pic:nvPicPr>
                  <pic:blipFill>
                    <a:blip r:embed="rId10">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margin">
              <wp14:pctWidth>0</wp14:pctWidth>
            </wp14:sizeRelH>
            <wp14:sizeRelV relativeFrom="margin">
              <wp14:pctHeight>0</wp14:pctHeight>
            </wp14:sizeRelV>
          </wp:anchor>
        </w:drawing>
      </w:r>
    </w:p>
    <w:p w:rsidR="00A63E84" w:rsidRPr="00A63E84" w:rsidRDefault="00A63E84" w:rsidP="00A63E84">
      <w:pPr>
        <w:rPr>
          <w:sz w:val="28"/>
          <w:szCs w:val="28"/>
        </w:rPr>
      </w:pPr>
    </w:p>
    <w:p w:rsidR="001A2D4E" w:rsidRPr="00A63E84" w:rsidRDefault="001A2D4E" w:rsidP="00A63E84">
      <w:pPr>
        <w:jc w:val="center"/>
        <w:rPr>
          <w:b/>
          <w:sz w:val="28"/>
          <w:szCs w:val="28"/>
        </w:rPr>
      </w:pPr>
      <w:r w:rsidRPr="00A63E84">
        <w:rPr>
          <w:b/>
          <w:sz w:val="28"/>
          <w:szCs w:val="28"/>
        </w:rPr>
        <w:t>Lorain County JVS</w:t>
      </w:r>
      <w:r w:rsidR="00FB774B" w:rsidRPr="00A63E84">
        <w:rPr>
          <w:b/>
          <w:sz w:val="28"/>
          <w:szCs w:val="28"/>
        </w:rPr>
        <w:t xml:space="preserve"> Adult Career Center</w:t>
      </w:r>
    </w:p>
    <w:p w:rsidR="0079227C" w:rsidRPr="00A63E84" w:rsidRDefault="009F1C21" w:rsidP="00A63E84">
      <w:pPr>
        <w:jc w:val="center"/>
        <w:rPr>
          <w:b/>
        </w:rPr>
      </w:pPr>
      <w:r w:rsidRPr="00A63E84">
        <w:rPr>
          <w:b/>
          <w:sz w:val="28"/>
          <w:szCs w:val="28"/>
        </w:rPr>
        <w:t xml:space="preserve">Default </w:t>
      </w:r>
      <w:r w:rsidR="00421F20" w:rsidRPr="00A63E84">
        <w:rPr>
          <w:b/>
          <w:sz w:val="28"/>
          <w:szCs w:val="28"/>
        </w:rPr>
        <w:t xml:space="preserve">Prevention &amp; </w:t>
      </w:r>
      <w:r w:rsidRPr="00A63E84">
        <w:rPr>
          <w:b/>
          <w:sz w:val="28"/>
          <w:szCs w:val="28"/>
        </w:rPr>
        <w:t xml:space="preserve">Management </w:t>
      </w:r>
      <w:r w:rsidR="0079227C" w:rsidRPr="00A63E84">
        <w:rPr>
          <w:b/>
          <w:sz w:val="28"/>
          <w:szCs w:val="28"/>
        </w:rPr>
        <w:t>Plan</w:t>
      </w:r>
      <w:r w:rsidR="00A63E84">
        <w:rPr>
          <w:b/>
          <w:sz w:val="28"/>
          <w:szCs w:val="28"/>
        </w:rPr>
        <w:t xml:space="preserve"> 202</w:t>
      </w:r>
      <w:r w:rsidR="00DB2DC1">
        <w:rPr>
          <w:b/>
          <w:sz w:val="28"/>
          <w:szCs w:val="28"/>
        </w:rPr>
        <w:t>2</w:t>
      </w:r>
    </w:p>
    <w:p w:rsidR="001A2D4E" w:rsidRPr="00A63E84" w:rsidRDefault="001A2D4E" w:rsidP="00A63E84">
      <w:pPr>
        <w:rPr>
          <w:u w:val="single"/>
        </w:rPr>
      </w:pPr>
    </w:p>
    <w:p w:rsidR="001A2D4E" w:rsidRPr="00A63E84" w:rsidRDefault="001A2D4E" w:rsidP="00A63E84">
      <w:pPr>
        <w:rPr>
          <w:u w:val="single"/>
        </w:rPr>
      </w:pPr>
    </w:p>
    <w:p w:rsidR="0062786F" w:rsidRPr="00A63E84" w:rsidRDefault="0062786F" w:rsidP="00A63E84">
      <w:pPr>
        <w:shd w:val="clear" w:color="auto" w:fill="DBE5F1" w:themeFill="accent1" w:themeFillTint="33"/>
        <w:jc w:val="center"/>
        <w:rPr>
          <w:b/>
        </w:rPr>
      </w:pPr>
      <w:r w:rsidRPr="00A63E84">
        <w:rPr>
          <w:b/>
        </w:rPr>
        <w:t>Scope</w:t>
      </w:r>
    </w:p>
    <w:p w:rsidR="00A63E84" w:rsidRPr="00A63E84" w:rsidRDefault="00A63E84" w:rsidP="00A63E84">
      <w:pPr>
        <w:rPr>
          <w:color w:val="2D2D2D"/>
          <w:sz w:val="16"/>
          <w:szCs w:val="16"/>
        </w:rPr>
      </w:pPr>
    </w:p>
    <w:p w:rsidR="00681F6C" w:rsidRPr="00A63E84" w:rsidRDefault="00421F20" w:rsidP="00A63E84">
      <w:pPr>
        <w:rPr>
          <w:color w:val="2D2D2D"/>
        </w:rPr>
      </w:pPr>
      <w:r w:rsidRPr="00A63E84">
        <w:rPr>
          <w:color w:val="2D2D2D"/>
        </w:rPr>
        <w:t xml:space="preserve">The Lorain County JVS Adult Career Center creates opportunities for students to achieve success in their careers.  The Default Prevention and Management Plan provides the Adult Career Center </w:t>
      </w:r>
      <w:r w:rsidR="00DB2DC1">
        <w:rPr>
          <w:color w:val="2D2D2D"/>
        </w:rPr>
        <w:t xml:space="preserve">(ACC) </w:t>
      </w:r>
      <w:r w:rsidRPr="00A63E84">
        <w:rPr>
          <w:color w:val="2D2D2D"/>
        </w:rPr>
        <w:t>with the activities, techniques, and tools to promote student and school success and reduce student loan defaults in the Federal Family Education Loan (FFEL) and William D. Ford Federal Direct Loan (Direct Loan) programs.</w:t>
      </w:r>
    </w:p>
    <w:p w:rsidR="0027595A" w:rsidRPr="00A63E84" w:rsidRDefault="0027595A" w:rsidP="00A63E84"/>
    <w:p w:rsidR="00EE392F" w:rsidRDefault="00CD2E2D" w:rsidP="00A63E84">
      <w:r w:rsidRPr="00A63E84">
        <w:t xml:space="preserve">The school contracts with </w:t>
      </w:r>
      <w:r w:rsidR="0027595A" w:rsidRPr="00A63E84">
        <w:t>Wright International Student Services</w:t>
      </w:r>
      <w:r w:rsidRPr="00A63E84">
        <w:t xml:space="preserve"> Default Management Services, (WISS), </w:t>
      </w:r>
      <w:hyperlink r:id="rId11" w:history="1">
        <w:r w:rsidRPr="00A63E84">
          <w:rPr>
            <w:rStyle w:val="Hyperlink"/>
          </w:rPr>
          <w:t>www.wiss.info</w:t>
        </w:r>
      </w:hyperlink>
      <w:r w:rsidR="000D14C6" w:rsidRPr="00A63E84">
        <w:t xml:space="preserve">. WISS tracks, contacts and arranges payment(s) with students who have defaulted on student loans. </w:t>
      </w:r>
    </w:p>
    <w:p w:rsidR="00A63E84" w:rsidRPr="00A63E84" w:rsidRDefault="00A63E84" w:rsidP="00A63E84">
      <w:pPr>
        <w:rPr>
          <w:sz w:val="16"/>
          <w:szCs w:val="16"/>
        </w:rPr>
      </w:pPr>
    </w:p>
    <w:p w:rsidR="001A13D4" w:rsidRPr="00A63E84" w:rsidRDefault="0027595A" w:rsidP="00A63E84">
      <w:pPr>
        <w:shd w:val="clear" w:color="auto" w:fill="DBE5F1" w:themeFill="accent1" w:themeFillTint="33"/>
        <w:jc w:val="center"/>
        <w:rPr>
          <w:b/>
        </w:rPr>
      </w:pPr>
      <w:r w:rsidRPr="00A63E84">
        <w:rPr>
          <w:b/>
        </w:rPr>
        <w:t>WISS Procedure for Contacting Students</w:t>
      </w:r>
    </w:p>
    <w:p w:rsidR="0027595A" w:rsidRPr="00A63E84" w:rsidRDefault="0027595A" w:rsidP="00A63E84">
      <w:pPr>
        <w:rPr>
          <w:color w:val="2D2D2D"/>
          <w:spacing w:val="15"/>
          <w:sz w:val="16"/>
          <w:szCs w:val="16"/>
        </w:rPr>
      </w:pPr>
    </w:p>
    <w:p w:rsidR="0027595A" w:rsidRPr="00A63E84" w:rsidRDefault="0027595A" w:rsidP="00A63E84">
      <w:r w:rsidRPr="00A63E84">
        <w:t>Step 1: Gathering Data</w:t>
      </w:r>
    </w:p>
    <w:p w:rsidR="0027595A" w:rsidRDefault="000D14C6" w:rsidP="00A63E84">
      <w:pPr>
        <w:rPr>
          <w:color w:val="2D2D2D"/>
        </w:rPr>
      </w:pPr>
      <w:r w:rsidRPr="00A63E84">
        <w:rPr>
          <w:color w:val="2D2D2D"/>
        </w:rPr>
        <w:t xml:space="preserve">The </w:t>
      </w:r>
      <w:r w:rsidR="00B41786" w:rsidRPr="00A63E84">
        <w:rPr>
          <w:color w:val="2D2D2D"/>
        </w:rPr>
        <w:t>LCJVS Adult Career Center</w:t>
      </w:r>
      <w:r w:rsidR="00681F6C" w:rsidRPr="00A63E84">
        <w:rPr>
          <w:color w:val="2D2D2D"/>
        </w:rPr>
        <w:t xml:space="preserve"> </w:t>
      </w:r>
      <w:r w:rsidR="0027595A" w:rsidRPr="00A63E84">
        <w:rPr>
          <w:color w:val="2D2D2D"/>
        </w:rPr>
        <w:t>begin</w:t>
      </w:r>
      <w:r w:rsidR="00681F6C" w:rsidRPr="00A63E84">
        <w:rPr>
          <w:color w:val="2D2D2D"/>
        </w:rPr>
        <w:t>s</w:t>
      </w:r>
      <w:r w:rsidR="0027595A" w:rsidRPr="00A63E84">
        <w:rPr>
          <w:color w:val="2D2D2D"/>
        </w:rPr>
        <w:t xml:space="preserve"> by sending data for students who have graduated or withdrawn and still have outstanding loans. This data can be sent online, e-mail, fax, or hard copy. For each student on the list </w:t>
      </w:r>
      <w:r w:rsidR="00DB2DC1">
        <w:rPr>
          <w:color w:val="2D2D2D"/>
        </w:rPr>
        <w:t>ACC</w:t>
      </w:r>
      <w:r w:rsidR="0027595A" w:rsidRPr="00A63E84">
        <w:rPr>
          <w:color w:val="2D2D2D"/>
        </w:rPr>
        <w:t xml:space="preserve"> must include:</w:t>
      </w:r>
    </w:p>
    <w:p w:rsidR="00A63E84" w:rsidRPr="008D61E7" w:rsidRDefault="0027595A" w:rsidP="00A63E84">
      <w:pPr>
        <w:pStyle w:val="ListParagraph"/>
        <w:numPr>
          <w:ilvl w:val="0"/>
          <w:numId w:val="12"/>
        </w:numPr>
        <w:rPr>
          <w:color w:val="2D2D2D"/>
          <w:sz w:val="22"/>
          <w:szCs w:val="22"/>
        </w:rPr>
      </w:pPr>
      <w:r w:rsidRPr="008D61E7">
        <w:rPr>
          <w:color w:val="2D2D2D"/>
          <w:sz w:val="22"/>
          <w:szCs w:val="22"/>
        </w:rPr>
        <w:t>SSN</w:t>
      </w:r>
    </w:p>
    <w:p w:rsidR="00A63E84" w:rsidRPr="008D61E7" w:rsidRDefault="0027595A" w:rsidP="00A63E84">
      <w:pPr>
        <w:pStyle w:val="ListParagraph"/>
        <w:numPr>
          <w:ilvl w:val="0"/>
          <w:numId w:val="12"/>
        </w:numPr>
        <w:rPr>
          <w:color w:val="2D2D2D"/>
          <w:sz w:val="22"/>
          <w:szCs w:val="22"/>
        </w:rPr>
      </w:pPr>
      <w:r w:rsidRPr="008D61E7">
        <w:rPr>
          <w:color w:val="2D2D2D"/>
          <w:sz w:val="22"/>
          <w:szCs w:val="22"/>
        </w:rPr>
        <w:t>Address</w:t>
      </w:r>
    </w:p>
    <w:p w:rsidR="00A63E84" w:rsidRPr="008D61E7" w:rsidRDefault="0027595A" w:rsidP="00A63E84">
      <w:pPr>
        <w:pStyle w:val="ListParagraph"/>
        <w:numPr>
          <w:ilvl w:val="0"/>
          <w:numId w:val="12"/>
        </w:numPr>
        <w:rPr>
          <w:color w:val="2D2D2D"/>
          <w:sz w:val="22"/>
          <w:szCs w:val="22"/>
        </w:rPr>
      </w:pPr>
      <w:r w:rsidRPr="008D61E7">
        <w:rPr>
          <w:color w:val="2D2D2D"/>
          <w:sz w:val="22"/>
          <w:szCs w:val="22"/>
        </w:rPr>
        <w:t>Date of Birth</w:t>
      </w:r>
    </w:p>
    <w:p w:rsidR="00A63E84" w:rsidRPr="008D61E7" w:rsidRDefault="0027595A" w:rsidP="00A63E84">
      <w:pPr>
        <w:pStyle w:val="ListParagraph"/>
        <w:numPr>
          <w:ilvl w:val="0"/>
          <w:numId w:val="12"/>
        </w:numPr>
        <w:rPr>
          <w:color w:val="2D2D2D"/>
          <w:sz w:val="22"/>
          <w:szCs w:val="22"/>
        </w:rPr>
      </w:pPr>
      <w:r w:rsidRPr="008D61E7">
        <w:rPr>
          <w:color w:val="2D2D2D"/>
          <w:sz w:val="22"/>
          <w:szCs w:val="22"/>
        </w:rPr>
        <w:t>Last Day of Attendance</w:t>
      </w:r>
    </w:p>
    <w:p w:rsidR="00A63E84" w:rsidRPr="008D61E7" w:rsidRDefault="0027595A" w:rsidP="00A63E84">
      <w:pPr>
        <w:pStyle w:val="ListParagraph"/>
        <w:numPr>
          <w:ilvl w:val="0"/>
          <w:numId w:val="12"/>
        </w:numPr>
        <w:rPr>
          <w:color w:val="2D2D2D"/>
          <w:sz w:val="22"/>
          <w:szCs w:val="22"/>
        </w:rPr>
      </w:pPr>
      <w:r w:rsidRPr="008D61E7">
        <w:rPr>
          <w:color w:val="2D2D2D"/>
          <w:sz w:val="22"/>
          <w:szCs w:val="22"/>
        </w:rPr>
        <w:t>Name</w:t>
      </w:r>
    </w:p>
    <w:p w:rsidR="00A63E84" w:rsidRPr="008D61E7" w:rsidRDefault="0027595A" w:rsidP="00A63E84">
      <w:pPr>
        <w:pStyle w:val="ListParagraph"/>
        <w:numPr>
          <w:ilvl w:val="0"/>
          <w:numId w:val="12"/>
        </w:numPr>
        <w:rPr>
          <w:color w:val="2D2D2D"/>
          <w:sz w:val="22"/>
          <w:szCs w:val="22"/>
        </w:rPr>
      </w:pPr>
      <w:r w:rsidRPr="008D61E7">
        <w:rPr>
          <w:color w:val="2D2D2D"/>
          <w:sz w:val="22"/>
          <w:szCs w:val="22"/>
        </w:rPr>
        <w:t>Telephone</w:t>
      </w:r>
    </w:p>
    <w:p w:rsidR="00A63E84" w:rsidRPr="008D61E7" w:rsidRDefault="0027595A" w:rsidP="00A63E84">
      <w:pPr>
        <w:pStyle w:val="ListParagraph"/>
        <w:numPr>
          <w:ilvl w:val="0"/>
          <w:numId w:val="12"/>
        </w:numPr>
        <w:rPr>
          <w:color w:val="2D2D2D"/>
          <w:sz w:val="22"/>
          <w:szCs w:val="22"/>
        </w:rPr>
      </w:pPr>
      <w:r w:rsidRPr="008D61E7">
        <w:rPr>
          <w:color w:val="2D2D2D"/>
          <w:sz w:val="22"/>
          <w:szCs w:val="22"/>
        </w:rPr>
        <w:t>Servicer of the Loan</w:t>
      </w:r>
    </w:p>
    <w:p w:rsidR="00B41786" w:rsidRPr="008D61E7" w:rsidRDefault="00A63E84" w:rsidP="00A63E84">
      <w:pPr>
        <w:pStyle w:val="ListParagraph"/>
        <w:numPr>
          <w:ilvl w:val="0"/>
          <w:numId w:val="12"/>
        </w:numPr>
        <w:rPr>
          <w:color w:val="2D2D2D"/>
          <w:sz w:val="22"/>
          <w:szCs w:val="22"/>
        </w:rPr>
      </w:pPr>
      <w:r w:rsidRPr="008D61E7">
        <w:rPr>
          <w:color w:val="2D2D2D"/>
          <w:sz w:val="22"/>
          <w:szCs w:val="22"/>
        </w:rPr>
        <w:t>Number of Loans Outstanding</w:t>
      </w:r>
    </w:p>
    <w:p w:rsidR="00B41786" w:rsidRDefault="0027595A" w:rsidP="00A63E84">
      <w:pPr>
        <w:rPr>
          <w:color w:val="2D2D2D"/>
        </w:rPr>
      </w:pPr>
      <w:r w:rsidRPr="00A63E84">
        <w:rPr>
          <w:color w:val="2D2D2D"/>
        </w:rPr>
        <w:t>Referen</w:t>
      </w:r>
      <w:r w:rsidR="009F1C21" w:rsidRPr="00A63E84">
        <w:rPr>
          <w:color w:val="2D2D2D"/>
        </w:rPr>
        <w:t>ces will be requested on a case-by-</w:t>
      </w:r>
      <w:r w:rsidRPr="00A63E84">
        <w:rPr>
          <w:color w:val="2D2D2D"/>
        </w:rPr>
        <w:t xml:space="preserve">case basis. After this initial list is sent to WISS, </w:t>
      </w:r>
      <w:r w:rsidR="00B41786" w:rsidRPr="00A63E84">
        <w:rPr>
          <w:color w:val="2D2D2D"/>
        </w:rPr>
        <w:t>LCJVS Adult Career Center</w:t>
      </w:r>
      <w:r w:rsidRPr="00A63E84">
        <w:rPr>
          <w:color w:val="2D2D2D"/>
        </w:rPr>
        <w:t xml:space="preserve"> continue</w:t>
      </w:r>
      <w:r w:rsidR="009F1C21" w:rsidRPr="00A63E84">
        <w:rPr>
          <w:color w:val="2D2D2D"/>
        </w:rPr>
        <w:t>s</w:t>
      </w:r>
      <w:r w:rsidRPr="00A63E84">
        <w:rPr>
          <w:color w:val="2D2D2D"/>
        </w:rPr>
        <w:t xml:space="preserve"> to update WISS of recent graduated and drops with loans. In addition, if </w:t>
      </w:r>
      <w:r w:rsidR="00B41786" w:rsidRPr="00A63E84">
        <w:rPr>
          <w:color w:val="2D2D2D"/>
        </w:rPr>
        <w:t>ACC</w:t>
      </w:r>
      <w:r w:rsidRPr="00A63E84">
        <w:rPr>
          <w:color w:val="2D2D2D"/>
        </w:rPr>
        <w:t xml:space="preserve"> receives information from its guarantor or lender that </w:t>
      </w:r>
      <w:r w:rsidR="009F1C21" w:rsidRPr="00A63E84">
        <w:rPr>
          <w:color w:val="2D2D2D"/>
        </w:rPr>
        <w:t>a loan is delinquent they</w:t>
      </w:r>
      <w:r w:rsidRPr="00A63E84">
        <w:rPr>
          <w:color w:val="2D2D2D"/>
        </w:rPr>
        <w:t xml:space="preserve"> immediately send this information to WISS.</w:t>
      </w:r>
    </w:p>
    <w:p w:rsidR="00DB2DC1" w:rsidRPr="00DB2DC1" w:rsidRDefault="00DB2DC1" w:rsidP="00A63E84">
      <w:pPr>
        <w:rPr>
          <w:color w:val="2D2D2D"/>
          <w:sz w:val="16"/>
          <w:szCs w:val="16"/>
        </w:rPr>
      </w:pPr>
    </w:p>
    <w:p w:rsidR="0027595A" w:rsidRPr="00A63E84" w:rsidRDefault="009F1C21" w:rsidP="00A63E84">
      <w:pPr>
        <w:rPr>
          <w:color w:val="2D2D2D"/>
        </w:rPr>
      </w:pPr>
      <w:r w:rsidRPr="00A63E84">
        <w:rPr>
          <w:color w:val="2D2D2D"/>
        </w:rPr>
        <w:t>WISS loads each account on</w:t>
      </w:r>
      <w:r w:rsidR="0027595A" w:rsidRPr="00A63E84">
        <w:rPr>
          <w:color w:val="2D2D2D"/>
        </w:rPr>
        <w:t xml:space="preserve"> tracking systems. Confirmation is made with the servicer to determine the status of each student’s account. The initial contact with the servicer serves to confirm the account status and collect any cu</w:t>
      </w:r>
      <w:r w:rsidRPr="00A63E84">
        <w:rPr>
          <w:color w:val="2D2D2D"/>
        </w:rPr>
        <w:t>rrent information helpful in the</w:t>
      </w:r>
      <w:r w:rsidR="0027595A" w:rsidRPr="00A63E84">
        <w:rPr>
          <w:color w:val="2D2D2D"/>
        </w:rPr>
        <w:t xml:space="preserve"> process. Each account will be tracked until the applicable cohort perio</w:t>
      </w:r>
      <w:r w:rsidRPr="00A63E84">
        <w:rPr>
          <w:color w:val="2D2D2D"/>
        </w:rPr>
        <w:t xml:space="preserve">d has ended. WISS </w:t>
      </w:r>
      <w:r w:rsidR="0027595A" w:rsidRPr="00A63E84">
        <w:rPr>
          <w:color w:val="2D2D2D"/>
        </w:rPr>
        <w:t>keep</w:t>
      </w:r>
      <w:r w:rsidRPr="00A63E84">
        <w:rPr>
          <w:color w:val="2D2D2D"/>
        </w:rPr>
        <w:t>s</w:t>
      </w:r>
      <w:r w:rsidR="0027595A" w:rsidRPr="00A63E84">
        <w:rPr>
          <w:color w:val="2D2D2D"/>
        </w:rPr>
        <w:t xml:space="preserve"> </w:t>
      </w:r>
      <w:r w:rsidR="00327DC9" w:rsidRPr="00A63E84">
        <w:rPr>
          <w:color w:val="2D2D2D"/>
        </w:rPr>
        <w:t>the</w:t>
      </w:r>
      <w:r w:rsidR="0027595A" w:rsidRPr="00A63E84">
        <w:rPr>
          <w:color w:val="2D2D2D"/>
        </w:rPr>
        <w:t xml:space="preserve"> accounts out of default until they can no longer harm </w:t>
      </w:r>
      <w:r w:rsidR="00327DC9" w:rsidRPr="00A63E84">
        <w:rPr>
          <w:color w:val="2D2D2D"/>
        </w:rPr>
        <w:t>the</w:t>
      </w:r>
      <w:r w:rsidR="0027595A" w:rsidRPr="00A63E84">
        <w:rPr>
          <w:color w:val="2D2D2D"/>
        </w:rPr>
        <w:t xml:space="preserve"> CDR (cohort default rate).</w:t>
      </w:r>
    </w:p>
    <w:p w:rsidR="00A63E84" w:rsidRPr="00DB2DC1" w:rsidRDefault="00A63E84" w:rsidP="00A63E84">
      <w:pPr>
        <w:rPr>
          <w:color w:val="2D2D2D"/>
          <w:sz w:val="16"/>
          <w:szCs w:val="16"/>
        </w:rPr>
      </w:pPr>
    </w:p>
    <w:p w:rsidR="00A63E84" w:rsidRDefault="0027595A" w:rsidP="00A63E84">
      <w:r w:rsidRPr="00A63E84">
        <w:t>Step 2: Account Assignment</w:t>
      </w:r>
    </w:p>
    <w:p w:rsidR="0027595A" w:rsidRDefault="0027595A" w:rsidP="00A63E84">
      <w:pPr>
        <w:rPr>
          <w:color w:val="2D2D2D"/>
        </w:rPr>
      </w:pPr>
      <w:r w:rsidRPr="00A63E84">
        <w:rPr>
          <w:color w:val="2D2D2D"/>
        </w:rPr>
        <w:t xml:space="preserve">Once </w:t>
      </w:r>
      <w:r w:rsidR="00327DC9" w:rsidRPr="00A63E84">
        <w:rPr>
          <w:color w:val="2D2D2D"/>
        </w:rPr>
        <w:t>WISS</w:t>
      </w:r>
      <w:r w:rsidR="009F1C21" w:rsidRPr="00A63E84">
        <w:rPr>
          <w:color w:val="2D2D2D"/>
        </w:rPr>
        <w:t xml:space="preserve"> has</w:t>
      </w:r>
      <w:r w:rsidRPr="00A63E84">
        <w:rPr>
          <w:color w:val="2D2D2D"/>
        </w:rPr>
        <w:t xml:space="preserve"> identified a student that is past due, the student’s account is assigned to a WISS representative.  When a student calls on any line including </w:t>
      </w:r>
      <w:r w:rsidR="009F1C21" w:rsidRPr="00A63E84">
        <w:rPr>
          <w:color w:val="2D2D2D"/>
        </w:rPr>
        <w:t>the</w:t>
      </w:r>
      <w:r w:rsidRPr="00A63E84">
        <w:rPr>
          <w:color w:val="2D2D2D"/>
        </w:rPr>
        <w:t xml:space="preserve"> toll free number, the call is transferred to the student’s own personal WISS representative.</w:t>
      </w:r>
    </w:p>
    <w:p w:rsidR="00A1452C" w:rsidRPr="00A63E84" w:rsidRDefault="00A1452C" w:rsidP="00A63E84"/>
    <w:p w:rsidR="0027595A" w:rsidRPr="00A63E84" w:rsidRDefault="0027595A" w:rsidP="00A63E84">
      <w:r w:rsidRPr="00A63E84">
        <w:lastRenderedPageBreak/>
        <w:t>Step 3: Contact</w:t>
      </w:r>
    </w:p>
    <w:p w:rsidR="00B41786" w:rsidRDefault="0027595A" w:rsidP="00A63E84">
      <w:pPr>
        <w:rPr>
          <w:color w:val="2D2D2D"/>
        </w:rPr>
      </w:pPr>
      <w:r w:rsidRPr="00A63E84">
        <w:rPr>
          <w:color w:val="2D2D2D"/>
        </w:rPr>
        <w:t>When contact is made with the student, the WISS representative makes a polite introduction to assure the student that this is not a collection call. The representative discusses the student’s rights</w:t>
      </w:r>
      <w:r w:rsidR="000D14C6" w:rsidRPr="00A63E84">
        <w:rPr>
          <w:color w:val="2D2D2D"/>
        </w:rPr>
        <w:t>,</w:t>
      </w:r>
      <w:r w:rsidRPr="00A63E84">
        <w:rPr>
          <w:color w:val="2D2D2D"/>
        </w:rPr>
        <w:t xml:space="preserve"> emphasizing the many alternatives that are available to them (payments, deferment, forbearance, and IBR options). Once a plan of action has been established, the representative initiates a conference call </w:t>
      </w:r>
      <w:r w:rsidR="009F1C21" w:rsidRPr="00A63E84">
        <w:rPr>
          <w:color w:val="2D2D2D"/>
        </w:rPr>
        <w:t>between</w:t>
      </w:r>
      <w:r w:rsidRPr="00A63E84">
        <w:rPr>
          <w:color w:val="2D2D2D"/>
        </w:rPr>
        <w:t xml:space="preserve"> the student, the WISS representative and the servicer of the loan.</w:t>
      </w:r>
      <w:r w:rsidR="00B41786" w:rsidRPr="00A63E84">
        <w:rPr>
          <w:color w:val="2D2D2D"/>
        </w:rPr>
        <w:t xml:space="preserve"> </w:t>
      </w:r>
      <w:r w:rsidRPr="00A63E84">
        <w:rPr>
          <w:color w:val="2D2D2D"/>
        </w:rPr>
        <w:t>With all three (3) parties connected, the WISS representative requests that the servicer send proper forms to the student. In a majority of cases, this will be the first telephone contact bet</w:t>
      </w:r>
      <w:r w:rsidR="00327DC9" w:rsidRPr="00A63E84">
        <w:rPr>
          <w:color w:val="2D2D2D"/>
        </w:rPr>
        <w:t>ween</w:t>
      </w:r>
      <w:r w:rsidR="00B41786" w:rsidRPr="00A63E84">
        <w:rPr>
          <w:color w:val="2D2D2D"/>
        </w:rPr>
        <w:t xml:space="preserve"> the student and the servicer.</w:t>
      </w:r>
    </w:p>
    <w:p w:rsidR="00DB2DC1" w:rsidRPr="00DB2DC1" w:rsidRDefault="00DB2DC1" w:rsidP="00A63E84">
      <w:pPr>
        <w:rPr>
          <w:color w:val="2D2D2D"/>
          <w:sz w:val="16"/>
          <w:szCs w:val="16"/>
        </w:rPr>
      </w:pPr>
    </w:p>
    <w:p w:rsidR="00B41786" w:rsidRDefault="0027595A" w:rsidP="00A63E84">
      <w:pPr>
        <w:rPr>
          <w:color w:val="2D2D2D"/>
        </w:rPr>
      </w:pPr>
      <w:r w:rsidRPr="00A63E84">
        <w:rPr>
          <w:color w:val="2D2D2D"/>
        </w:rPr>
        <w:t>If initial attempts at telephone contact are unsuccessful, a letter is sent introducing WISS and the representative asking the student to call us toll free. Additional telephone calls are attempted if it is believed that the number is a valid working number. All the proper deferment and forbearance forms are sent to the student with a postage paid envelope.</w:t>
      </w:r>
    </w:p>
    <w:p w:rsidR="00DB2DC1" w:rsidRPr="00DB2DC1" w:rsidRDefault="00DB2DC1" w:rsidP="00A63E84">
      <w:pPr>
        <w:rPr>
          <w:color w:val="2D2D2D"/>
          <w:sz w:val="16"/>
          <w:szCs w:val="16"/>
        </w:rPr>
      </w:pPr>
    </w:p>
    <w:p w:rsidR="0027595A" w:rsidRPr="00A63E84" w:rsidRDefault="0027595A" w:rsidP="00A63E84">
      <w:pPr>
        <w:rPr>
          <w:color w:val="2D2D2D"/>
        </w:rPr>
      </w:pPr>
      <w:r w:rsidRPr="00A63E84">
        <w:rPr>
          <w:color w:val="2D2D2D"/>
        </w:rPr>
        <w:t xml:space="preserve">If the telephone number is found to be invalid or returned mail is received a “DEEP SKIP TRACE” is attempted. This includes attempts to contact, by both mail and telephone, all references provided by </w:t>
      </w:r>
      <w:r w:rsidR="00DB2DC1">
        <w:rPr>
          <w:color w:val="2D2D2D"/>
        </w:rPr>
        <w:t>ACC</w:t>
      </w:r>
      <w:r w:rsidRPr="00A63E84">
        <w:rPr>
          <w:color w:val="2D2D2D"/>
        </w:rPr>
        <w:t xml:space="preserve">. In addition, </w:t>
      </w:r>
      <w:r w:rsidR="00327DC9" w:rsidRPr="00A63E84">
        <w:rPr>
          <w:color w:val="2D2D2D"/>
        </w:rPr>
        <w:t>WISS</w:t>
      </w:r>
      <w:r w:rsidRPr="00A63E84">
        <w:rPr>
          <w:color w:val="2D2D2D"/>
        </w:rPr>
        <w:t xml:space="preserve"> will access a database of billions of current and historical records that helps us locate students with old or partial information. </w:t>
      </w:r>
      <w:r w:rsidR="00327DC9" w:rsidRPr="00A63E84">
        <w:rPr>
          <w:color w:val="2D2D2D"/>
        </w:rPr>
        <w:t>WISS</w:t>
      </w:r>
      <w:r w:rsidRPr="00A63E84">
        <w:rPr>
          <w:color w:val="2D2D2D"/>
        </w:rPr>
        <w:t xml:space="preserve"> also access</w:t>
      </w:r>
      <w:r w:rsidR="0044717D" w:rsidRPr="00A63E84">
        <w:rPr>
          <w:color w:val="2D2D2D"/>
        </w:rPr>
        <w:t>es</w:t>
      </w:r>
      <w:r w:rsidRPr="00A63E84">
        <w:rPr>
          <w:color w:val="2D2D2D"/>
        </w:rPr>
        <w:t xml:space="preserve"> more than 98 million telephone numbers that are not included in directory assistance including millions of unpublished and cell phone numbers.</w:t>
      </w:r>
    </w:p>
    <w:p w:rsidR="0027595A" w:rsidRPr="00A63E84" w:rsidRDefault="0027595A" w:rsidP="00A63E84">
      <w:pPr>
        <w:rPr>
          <w:color w:val="2D2D2D"/>
          <w:sz w:val="16"/>
          <w:szCs w:val="16"/>
        </w:rPr>
      </w:pPr>
    </w:p>
    <w:p w:rsidR="0027595A" w:rsidRPr="00A63E84" w:rsidRDefault="0027595A" w:rsidP="00A63E84">
      <w:r w:rsidRPr="00A63E84">
        <w:t>Step 4: Follow Up</w:t>
      </w:r>
    </w:p>
    <w:p w:rsidR="00B41786" w:rsidRDefault="0027595A" w:rsidP="00A63E84">
      <w:pPr>
        <w:rPr>
          <w:color w:val="2D2D2D"/>
        </w:rPr>
      </w:pPr>
      <w:r w:rsidRPr="00A63E84">
        <w:rPr>
          <w:color w:val="2D2D2D"/>
        </w:rPr>
        <w:t xml:space="preserve">After a reasonable time, WISS confirms receipt of appropriate documents or payments processed. This is accomplished by contacting the servicer of the loan to check the account status. If the account has been successfully processed, </w:t>
      </w:r>
      <w:r w:rsidR="00DB2DC1">
        <w:rPr>
          <w:color w:val="2D2D2D"/>
        </w:rPr>
        <w:t>ACC</w:t>
      </w:r>
      <w:r w:rsidRPr="00A63E84">
        <w:rPr>
          <w:color w:val="2D2D2D"/>
        </w:rPr>
        <w:t xml:space="preserve"> is notified.</w:t>
      </w:r>
    </w:p>
    <w:p w:rsidR="00DB2DC1" w:rsidRPr="00DB2DC1" w:rsidRDefault="00DB2DC1" w:rsidP="00A63E84">
      <w:pPr>
        <w:rPr>
          <w:color w:val="2D2D2D"/>
          <w:sz w:val="16"/>
          <w:szCs w:val="16"/>
        </w:rPr>
      </w:pPr>
    </w:p>
    <w:p w:rsidR="00EE392F" w:rsidRDefault="0027595A" w:rsidP="00A63E84">
      <w:pPr>
        <w:rPr>
          <w:color w:val="2D2D2D"/>
        </w:rPr>
      </w:pPr>
      <w:r w:rsidRPr="00A63E84">
        <w:rPr>
          <w:color w:val="2D2D2D"/>
        </w:rPr>
        <w:t>If the student account has not been brought current, forborne, deferred or put in an IBR, the student is contacted again and this process is repeated from STEP TWO if required. In addition</w:t>
      </w:r>
      <w:r w:rsidR="0044717D" w:rsidRPr="00A63E84">
        <w:rPr>
          <w:color w:val="2D2D2D"/>
        </w:rPr>
        <w:t>,</w:t>
      </w:r>
      <w:r w:rsidRPr="00A63E84">
        <w:rPr>
          <w:color w:val="2D2D2D"/>
        </w:rPr>
        <w:t xml:space="preserve"> a series of letters are sent to educate the student</w:t>
      </w:r>
      <w:r w:rsidR="0044717D" w:rsidRPr="00A63E84">
        <w:rPr>
          <w:color w:val="2D2D2D"/>
        </w:rPr>
        <w:t>,</w:t>
      </w:r>
      <w:r w:rsidRPr="00A63E84">
        <w:rPr>
          <w:color w:val="2D2D2D"/>
        </w:rPr>
        <w:t xml:space="preserve"> emphasizing </w:t>
      </w:r>
      <w:r w:rsidR="009F1C21" w:rsidRPr="00A63E84">
        <w:rPr>
          <w:color w:val="2D2D2D"/>
        </w:rPr>
        <w:t>the</w:t>
      </w:r>
      <w:r w:rsidRPr="00A63E84">
        <w:rPr>
          <w:color w:val="2D2D2D"/>
        </w:rPr>
        <w:t xml:space="preserve"> desire to assist the student and stressing his or her rights and responsibilities.</w:t>
      </w:r>
      <w:r w:rsidR="00B41786" w:rsidRPr="00A63E84">
        <w:rPr>
          <w:color w:val="2D2D2D"/>
        </w:rPr>
        <w:t xml:space="preserve"> </w:t>
      </w:r>
      <w:r w:rsidR="00327DC9" w:rsidRPr="00A63E84">
        <w:rPr>
          <w:color w:val="2D2D2D"/>
        </w:rPr>
        <w:t>WISS</w:t>
      </w:r>
      <w:r w:rsidRPr="00A63E84">
        <w:rPr>
          <w:color w:val="2D2D2D"/>
        </w:rPr>
        <w:t xml:space="preserve"> will continue to call, send letters and skip trace </w:t>
      </w:r>
      <w:r w:rsidR="00327DC9" w:rsidRPr="00A63E84">
        <w:rPr>
          <w:color w:val="2D2D2D"/>
        </w:rPr>
        <w:t>the</w:t>
      </w:r>
      <w:r w:rsidRPr="00A63E84">
        <w:rPr>
          <w:color w:val="2D2D2D"/>
        </w:rPr>
        <w:t xml:space="preserve"> students until </w:t>
      </w:r>
      <w:r w:rsidR="00327DC9" w:rsidRPr="00A63E84">
        <w:rPr>
          <w:color w:val="2D2D2D"/>
        </w:rPr>
        <w:t>WISS</w:t>
      </w:r>
      <w:r w:rsidRPr="00A63E84">
        <w:rPr>
          <w:color w:val="2D2D2D"/>
        </w:rPr>
        <w:t xml:space="preserve"> can help them. </w:t>
      </w:r>
      <w:r w:rsidR="00327DC9" w:rsidRPr="00A63E84">
        <w:rPr>
          <w:color w:val="2D2D2D"/>
        </w:rPr>
        <w:t>WISS</w:t>
      </w:r>
      <w:r w:rsidRPr="00A63E84">
        <w:rPr>
          <w:color w:val="2D2D2D"/>
        </w:rPr>
        <w:t xml:space="preserve"> do</w:t>
      </w:r>
      <w:r w:rsidR="0044717D" w:rsidRPr="00A63E84">
        <w:rPr>
          <w:color w:val="2D2D2D"/>
        </w:rPr>
        <w:t>es</w:t>
      </w:r>
      <w:r w:rsidRPr="00A63E84">
        <w:rPr>
          <w:color w:val="2D2D2D"/>
        </w:rPr>
        <w:t xml:space="preserve"> not limit the number of calls or l</w:t>
      </w:r>
      <w:r w:rsidR="0044717D" w:rsidRPr="00A63E84">
        <w:rPr>
          <w:color w:val="2D2D2D"/>
        </w:rPr>
        <w:t xml:space="preserve">etters </w:t>
      </w:r>
      <w:r w:rsidRPr="00A63E84">
        <w:rPr>
          <w:color w:val="2D2D2D"/>
        </w:rPr>
        <w:t xml:space="preserve">and </w:t>
      </w:r>
      <w:r w:rsidR="00327DC9" w:rsidRPr="00A63E84">
        <w:rPr>
          <w:color w:val="2D2D2D"/>
        </w:rPr>
        <w:t>WISS</w:t>
      </w:r>
      <w:r w:rsidRPr="00A63E84">
        <w:rPr>
          <w:color w:val="2D2D2D"/>
        </w:rPr>
        <w:t xml:space="preserve"> will not quit until the student is current or defaults</w:t>
      </w:r>
      <w:r w:rsidR="0044717D" w:rsidRPr="00A63E84">
        <w:rPr>
          <w:color w:val="2D2D2D"/>
        </w:rPr>
        <w:t>.</w:t>
      </w:r>
    </w:p>
    <w:p w:rsidR="00A63E84" w:rsidRPr="00A63E84" w:rsidRDefault="00A63E84" w:rsidP="00A63E84">
      <w:pPr>
        <w:rPr>
          <w:color w:val="2D2D2D"/>
          <w:sz w:val="16"/>
          <w:szCs w:val="16"/>
        </w:rPr>
      </w:pPr>
    </w:p>
    <w:p w:rsidR="00DB2DC1" w:rsidRDefault="0044717D" w:rsidP="00A63E84">
      <w:pPr>
        <w:shd w:val="clear" w:color="auto" w:fill="DBE5F1" w:themeFill="accent1" w:themeFillTint="33"/>
        <w:jc w:val="center"/>
        <w:rPr>
          <w:b/>
        </w:rPr>
      </w:pPr>
      <w:r w:rsidRPr="00A63E84">
        <w:rPr>
          <w:b/>
        </w:rPr>
        <w:t>School Strategies to Prevent Student Default and/or</w:t>
      </w:r>
    </w:p>
    <w:p w:rsidR="0062786F" w:rsidRPr="00A63E84" w:rsidRDefault="00DB2DC1" w:rsidP="00A63E84">
      <w:pPr>
        <w:shd w:val="clear" w:color="auto" w:fill="DBE5F1" w:themeFill="accent1" w:themeFillTint="33"/>
        <w:jc w:val="center"/>
        <w:rPr>
          <w:b/>
        </w:rPr>
      </w:pPr>
      <w:r>
        <w:rPr>
          <w:b/>
        </w:rPr>
        <w:t>A</w:t>
      </w:r>
      <w:r w:rsidR="0044717D" w:rsidRPr="00A63E84">
        <w:rPr>
          <w:b/>
        </w:rPr>
        <w:t xml:space="preserve">id in the </w:t>
      </w:r>
      <w:r w:rsidR="00681F6C" w:rsidRPr="00A63E84">
        <w:rPr>
          <w:b/>
        </w:rPr>
        <w:t xml:space="preserve">Collection of </w:t>
      </w:r>
      <w:r w:rsidR="009F1C21" w:rsidRPr="00A63E84">
        <w:rPr>
          <w:b/>
        </w:rPr>
        <w:t>Outstanding Loans</w:t>
      </w:r>
    </w:p>
    <w:p w:rsidR="00F93397" w:rsidRPr="00A63E84" w:rsidRDefault="00F93397" w:rsidP="00A63E84">
      <w:pPr>
        <w:rPr>
          <w:sz w:val="16"/>
          <w:szCs w:val="16"/>
          <w:u w:val="single"/>
        </w:rPr>
      </w:pPr>
    </w:p>
    <w:p w:rsidR="00F93397" w:rsidRPr="00A63E84" w:rsidRDefault="00F93397" w:rsidP="00A63E84">
      <w:r w:rsidRPr="00A63E84">
        <w:t>LCJVS Adult Career Center offers financial literacy information through a combination of counseling, written and electronic publications, and the following resources:</w:t>
      </w:r>
    </w:p>
    <w:p w:rsidR="00A63E84" w:rsidRPr="008D61E7" w:rsidRDefault="00F93397" w:rsidP="00A63E84">
      <w:pPr>
        <w:pStyle w:val="ListParagraph"/>
        <w:numPr>
          <w:ilvl w:val="0"/>
          <w:numId w:val="13"/>
        </w:numPr>
        <w:rPr>
          <w:sz w:val="22"/>
          <w:szCs w:val="22"/>
        </w:rPr>
      </w:pPr>
      <w:r w:rsidRPr="008D61E7">
        <w:rPr>
          <w:sz w:val="22"/>
          <w:szCs w:val="22"/>
        </w:rPr>
        <w:t>Estimate of required monthly payments on the borrower’s loan balance</w:t>
      </w:r>
    </w:p>
    <w:p w:rsidR="00A63E84" w:rsidRPr="008D61E7" w:rsidRDefault="00F93397" w:rsidP="00A63E84">
      <w:pPr>
        <w:pStyle w:val="ListParagraph"/>
        <w:numPr>
          <w:ilvl w:val="0"/>
          <w:numId w:val="13"/>
        </w:numPr>
        <w:rPr>
          <w:sz w:val="22"/>
          <w:szCs w:val="22"/>
        </w:rPr>
      </w:pPr>
      <w:r w:rsidRPr="008D61E7">
        <w:rPr>
          <w:sz w:val="22"/>
          <w:szCs w:val="22"/>
        </w:rPr>
        <w:t>Calculators to help estimate and manage debt</w:t>
      </w:r>
    </w:p>
    <w:p w:rsidR="00A63E84" w:rsidRPr="008D61E7" w:rsidRDefault="00F93397" w:rsidP="00A63E84">
      <w:pPr>
        <w:pStyle w:val="ListParagraph"/>
        <w:numPr>
          <w:ilvl w:val="0"/>
          <w:numId w:val="13"/>
        </w:numPr>
        <w:rPr>
          <w:sz w:val="22"/>
          <w:szCs w:val="22"/>
        </w:rPr>
      </w:pPr>
      <w:r w:rsidRPr="008D61E7">
        <w:rPr>
          <w:sz w:val="22"/>
          <w:szCs w:val="22"/>
        </w:rPr>
        <w:t>Loan servicer information</w:t>
      </w:r>
    </w:p>
    <w:p w:rsidR="00A63E84" w:rsidRPr="008D61E7" w:rsidRDefault="00F93397" w:rsidP="00A63E84">
      <w:pPr>
        <w:pStyle w:val="ListParagraph"/>
        <w:numPr>
          <w:ilvl w:val="0"/>
          <w:numId w:val="13"/>
        </w:numPr>
        <w:rPr>
          <w:sz w:val="22"/>
          <w:szCs w:val="22"/>
        </w:rPr>
      </w:pPr>
      <w:r w:rsidRPr="008D61E7">
        <w:rPr>
          <w:sz w:val="22"/>
          <w:szCs w:val="22"/>
        </w:rPr>
        <w:t>Contact information for delinquency and default prevention assistance on campus</w:t>
      </w:r>
    </w:p>
    <w:p w:rsidR="00F93397" w:rsidRPr="008D61E7" w:rsidRDefault="00F93397" w:rsidP="00A63E84">
      <w:pPr>
        <w:pStyle w:val="ListParagraph"/>
        <w:numPr>
          <w:ilvl w:val="0"/>
          <w:numId w:val="13"/>
        </w:numPr>
        <w:rPr>
          <w:sz w:val="22"/>
          <w:szCs w:val="22"/>
        </w:rPr>
      </w:pPr>
      <w:r w:rsidRPr="008D61E7">
        <w:rPr>
          <w:sz w:val="22"/>
          <w:szCs w:val="22"/>
        </w:rPr>
        <w:t>U.S. Department of Education publications, i.e. “Repaying Your Student Loans”</w:t>
      </w:r>
    </w:p>
    <w:p w:rsidR="008D6CD2" w:rsidRPr="00A63E84" w:rsidRDefault="00661C6E" w:rsidP="00A63E84">
      <w:r w:rsidRPr="00A63E84">
        <w:t xml:space="preserve">Entrance Counseling: All students are required to complete an online entrance counseling session prior to their student loans being certified at </w:t>
      </w:r>
      <w:hyperlink r:id="rId12" w:history="1">
        <w:r w:rsidR="00A63E84" w:rsidRPr="008317D1">
          <w:rPr>
            <w:rStyle w:val="Hyperlink"/>
          </w:rPr>
          <w:t>www.studentaid.gov</w:t>
        </w:r>
      </w:hyperlink>
      <w:r w:rsidRPr="00A63E84">
        <w:t>.</w:t>
      </w:r>
      <w:r w:rsidR="00B41786" w:rsidRPr="00A63E84">
        <w:t xml:space="preserve">  </w:t>
      </w:r>
      <w:r w:rsidRPr="00A63E84">
        <w:t xml:space="preserve">Information about loans and required counseling is distributed during </w:t>
      </w:r>
      <w:r w:rsidR="0044717D" w:rsidRPr="00A63E84">
        <w:t xml:space="preserve">a </w:t>
      </w:r>
      <w:r w:rsidRPr="00A63E84">
        <w:t xml:space="preserve">financial aid appointment.  </w:t>
      </w:r>
      <w:r w:rsidR="00B41786" w:rsidRPr="00A63E84">
        <w:t xml:space="preserve">Financial aid information regarding signing of the Master Promissory Notes, Entrance and Exit Counseling, interest rates, loan repayment, loan servicers, consequences of default, attendance policy, satisfactory academic </w:t>
      </w:r>
      <w:r w:rsidR="00B41786" w:rsidRPr="00A63E84">
        <w:lastRenderedPageBreak/>
        <w:t xml:space="preserve">progress policy, and withdrawing early from the educational program are additionally provided in the Student Handbook.  </w:t>
      </w:r>
      <w:r w:rsidR="0044717D" w:rsidRPr="00A63E84">
        <w:t xml:space="preserve">The </w:t>
      </w:r>
      <w:r w:rsidRPr="00A63E84">
        <w:t xml:space="preserve">Student Services Coordinator confirms/prints confirmation of </w:t>
      </w:r>
      <w:r w:rsidR="0044717D" w:rsidRPr="00A63E84">
        <w:t xml:space="preserve">the </w:t>
      </w:r>
      <w:r w:rsidRPr="00A63E84">
        <w:t>student completing the entrance counseling</w:t>
      </w:r>
      <w:r w:rsidR="00F9197E">
        <w:t xml:space="preserve"> </w:t>
      </w:r>
      <w:r w:rsidRPr="00A63E84">
        <w:t>and sig</w:t>
      </w:r>
      <w:r w:rsidR="00B41786" w:rsidRPr="00A63E84">
        <w:t xml:space="preserve">ning of </w:t>
      </w:r>
      <w:r w:rsidR="0044717D" w:rsidRPr="00A63E84">
        <w:t xml:space="preserve">the </w:t>
      </w:r>
      <w:r w:rsidR="00B41786" w:rsidRPr="00A63E84">
        <w:t>Master Promissory Note</w:t>
      </w:r>
      <w:r w:rsidR="003406E2">
        <w:t xml:space="preserve">. </w:t>
      </w:r>
      <w:r w:rsidR="00F9197E">
        <w:t>These</w:t>
      </w:r>
      <w:r w:rsidR="003406E2">
        <w:t xml:space="preserve"> items are kept </w:t>
      </w:r>
      <w:r w:rsidR="00F9197E">
        <w:t>as</w:t>
      </w:r>
      <w:r w:rsidR="003406E2">
        <w:t xml:space="preserve"> financial aid records</w:t>
      </w:r>
      <w:r w:rsidR="00B41786" w:rsidRPr="00A63E84">
        <w:t xml:space="preserve"> in </w:t>
      </w:r>
      <w:r w:rsidR="0044717D" w:rsidRPr="00A63E84">
        <w:t xml:space="preserve">the </w:t>
      </w:r>
      <w:r w:rsidR="00B41786" w:rsidRPr="00A63E84">
        <w:t>student’s file.</w:t>
      </w:r>
    </w:p>
    <w:p w:rsidR="00661C6E" w:rsidRPr="00A63E84" w:rsidRDefault="00661C6E" w:rsidP="00A63E84">
      <w:pPr>
        <w:rPr>
          <w:sz w:val="16"/>
          <w:szCs w:val="16"/>
        </w:rPr>
      </w:pPr>
    </w:p>
    <w:p w:rsidR="00661C6E" w:rsidRPr="00A63E84" w:rsidRDefault="00661C6E" w:rsidP="00A63E84">
      <w:r w:rsidRPr="00A63E84">
        <w:t xml:space="preserve">Exit Counseling: All students are required to complete online exit counseling at </w:t>
      </w:r>
      <w:hyperlink r:id="rId13" w:history="1">
        <w:r w:rsidR="00A63E84" w:rsidRPr="008317D1">
          <w:rPr>
            <w:rStyle w:val="Hyperlink"/>
          </w:rPr>
          <w:t>www.studentaid.gov</w:t>
        </w:r>
      </w:hyperlink>
      <w:r w:rsidRPr="00A63E84">
        <w:t xml:space="preserve">.  Students may not receive their completion portfolios unless exit counseling is completed. </w:t>
      </w:r>
      <w:r w:rsidR="00450530" w:rsidRPr="00A63E84">
        <w:t xml:space="preserve">The </w:t>
      </w:r>
      <w:r w:rsidRPr="00A63E84">
        <w:t>Student Servi</w:t>
      </w:r>
      <w:r w:rsidR="00450530" w:rsidRPr="00A63E84">
        <w:t>ces Coordinator provides a hand-</w:t>
      </w:r>
      <w:r w:rsidRPr="00A63E84">
        <w:t xml:space="preserve">delivered letter to each student after </w:t>
      </w:r>
      <w:r w:rsidR="00450530" w:rsidRPr="00A63E84">
        <w:t xml:space="preserve">their </w:t>
      </w:r>
      <w:r w:rsidRPr="00A63E84">
        <w:t xml:space="preserve">second disbursement of aid to inform students of the federal requirement of exit counseling, a snapshot of loan(s), and servicer contact information.  If </w:t>
      </w:r>
      <w:r w:rsidR="00450530" w:rsidRPr="00A63E84">
        <w:t xml:space="preserve">the </w:t>
      </w:r>
      <w:r w:rsidRPr="00A63E84">
        <w:t xml:space="preserve">student fails to do exit counseling on their own time, </w:t>
      </w:r>
      <w:r w:rsidR="00450530" w:rsidRPr="00A63E84">
        <w:t xml:space="preserve">the </w:t>
      </w:r>
      <w:r w:rsidRPr="00A63E84">
        <w:t xml:space="preserve">Student Services Coordinator will pull </w:t>
      </w:r>
      <w:r w:rsidR="00450530" w:rsidRPr="00A63E84">
        <w:t xml:space="preserve">the </w:t>
      </w:r>
      <w:r w:rsidRPr="00A63E84">
        <w:t>student from class to complete online in his/her office.</w:t>
      </w:r>
      <w:r w:rsidR="00B41786" w:rsidRPr="00A63E84">
        <w:t xml:space="preserve"> Students are referred to the “Exit Counseling Guide for Direct Loan Borrowers” online or can request a hard co</w:t>
      </w:r>
      <w:r w:rsidR="00A63E84">
        <w:t>py from the Student Services Coordinator</w:t>
      </w:r>
      <w:r w:rsidR="00B41786" w:rsidRPr="00A63E84">
        <w:t>.</w:t>
      </w:r>
    </w:p>
    <w:p w:rsidR="00F93397" w:rsidRPr="00A63E84" w:rsidRDefault="00F93397" w:rsidP="00A63E84">
      <w:pPr>
        <w:rPr>
          <w:sz w:val="16"/>
          <w:szCs w:val="16"/>
        </w:rPr>
      </w:pPr>
    </w:p>
    <w:p w:rsidR="00F93397" w:rsidRPr="00A63E84" w:rsidRDefault="00F93397" w:rsidP="00A63E84">
      <w:r w:rsidRPr="00A63E84">
        <w:t xml:space="preserve">LCJVS Adult Career Center reports enrollment information to Federal and State organizations and loan servicers as required by regulations.  Enrollment information is reported and updated on the </w:t>
      </w:r>
      <w:r w:rsidR="00450530" w:rsidRPr="00A63E84">
        <w:t>National Student Loan Data System (</w:t>
      </w:r>
      <w:r w:rsidRPr="00A63E84">
        <w:t>NSLDS</w:t>
      </w:r>
      <w:r w:rsidR="00450530" w:rsidRPr="00A63E84">
        <w:t>)</w:t>
      </w:r>
      <w:r w:rsidRPr="00A63E84">
        <w:t xml:space="preserve"> website.</w:t>
      </w:r>
    </w:p>
    <w:p w:rsidR="00F93397" w:rsidRPr="00A63E84" w:rsidRDefault="00F93397" w:rsidP="00A63E84">
      <w:pPr>
        <w:rPr>
          <w:sz w:val="16"/>
          <w:szCs w:val="16"/>
        </w:rPr>
      </w:pPr>
    </w:p>
    <w:p w:rsidR="001A13D4" w:rsidRPr="00A63E84" w:rsidRDefault="00F93397" w:rsidP="00A63E84">
      <w:r w:rsidRPr="00A63E84">
        <w:t>LCJVS Adult Career Center reviews the enrollment information on the NSLDS website to report any changes or corrections to borrowers’ information at least every 60 days. The school compares the student records from NSLDS to institutional records to determine if any corrections are required to assure that data is accurate so that borrowers enter repayment in the correct cohort year, and the school receives accurate cohort default rates.</w:t>
      </w:r>
    </w:p>
    <w:p w:rsidR="00F93397" w:rsidRPr="00A63E84" w:rsidRDefault="00F93397" w:rsidP="00A63E84">
      <w:pPr>
        <w:rPr>
          <w:sz w:val="16"/>
          <w:szCs w:val="16"/>
        </w:rPr>
      </w:pPr>
    </w:p>
    <w:p w:rsidR="00EE392F" w:rsidRPr="00A63E84" w:rsidRDefault="00F93397" w:rsidP="00A63E84">
      <w:r w:rsidRPr="00A63E84">
        <w:t>Early Stage Delinquency Assistance (ESDA) begins at the time of separation or early in the grace period.  This is a highly focused effort by LCJVS Adult Career Center, WISS, lenders and guarantors to assist borrowers getting ready to enter into repayment.  When possible, the school provides further loan counseling, financial literacy education, and support to help decrease the chances of later loan default.</w:t>
      </w:r>
    </w:p>
    <w:p w:rsidR="00F93397" w:rsidRPr="00A63E84" w:rsidRDefault="00F93397" w:rsidP="00A63E84">
      <w:pPr>
        <w:rPr>
          <w:sz w:val="16"/>
          <w:szCs w:val="16"/>
        </w:rPr>
      </w:pPr>
    </w:p>
    <w:p w:rsidR="00F93397" w:rsidRPr="00A63E84" w:rsidRDefault="00F93397" w:rsidP="00A63E84">
      <w:r w:rsidRPr="00A63E84">
        <w:t xml:space="preserve">Late State Delinquency Assistance (LSDA) is used to assist WISS and loan servicers who have lost contact with some borrowers.  The school provides recent contact information, if available, as requested by lenders and loan servicers.  The school can serve as a </w:t>
      </w:r>
      <w:r w:rsidR="000D14C6" w:rsidRPr="00A63E84">
        <w:t>liaison</w:t>
      </w:r>
      <w:r w:rsidRPr="00A63E84">
        <w:t xml:space="preserve"> between delinquent borrowers and WISS through personal contact with former students, when possible, to let them know there are repayment options and help is available for them.</w:t>
      </w:r>
    </w:p>
    <w:p w:rsidR="00F93397" w:rsidRPr="00A63E84" w:rsidRDefault="00F93397" w:rsidP="00A63E84">
      <w:pPr>
        <w:rPr>
          <w:sz w:val="16"/>
          <w:szCs w:val="16"/>
        </w:rPr>
      </w:pPr>
    </w:p>
    <w:p w:rsidR="00F93397" w:rsidRDefault="00F93397" w:rsidP="00A63E84">
      <w:r w:rsidRPr="00A63E84">
        <w:t xml:space="preserve">LCJVS Adult Career Center collects and maintains student contact information throughout enrollment. This includes home and cell phone numbers, e-mail addresses, names and phone numbers of family and/or friends. Students are asked to update contact changes as soon as possible with the ACC office.  The school continues to work with and provide requested </w:t>
      </w:r>
      <w:r w:rsidR="000D14C6" w:rsidRPr="00A63E84">
        <w:t>information</w:t>
      </w:r>
      <w:r w:rsidRPr="00A63E84">
        <w:t xml:space="preserve"> to lenders, WISS, and loan servicers to identify delinquent and hard-to-reach borrowers to assist with repayment options and obligations.</w:t>
      </w:r>
    </w:p>
    <w:p w:rsidR="008D61E7" w:rsidRPr="00A63E84" w:rsidRDefault="008D61E7" w:rsidP="00A63E84"/>
    <w:p w:rsidR="00F93397" w:rsidRPr="00A63E84" w:rsidRDefault="00F93397" w:rsidP="00A63E84">
      <w:r w:rsidRPr="00A63E84">
        <w:t>LCJVS Adult Career Center examines the draft and official Cohort Default Rate (CDR) data to ensure that the rates are accurate and include the correct borrowers and loan amounts.</w:t>
      </w:r>
    </w:p>
    <w:p w:rsidR="00F93397" w:rsidRPr="00A63E84" w:rsidRDefault="00F93397" w:rsidP="00A63E84">
      <w:pPr>
        <w:rPr>
          <w:sz w:val="16"/>
          <w:szCs w:val="16"/>
        </w:rPr>
      </w:pPr>
    </w:p>
    <w:p w:rsidR="00F93397" w:rsidRDefault="00F93397" w:rsidP="00A63E84">
      <w:r w:rsidRPr="00A63E84">
        <w:t>LCJVS Adult Career Center continues to work with WISS to improve student default rates.</w:t>
      </w:r>
    </w:p>
    <w:p w:rsidR="003406E2" w:rsidRPr="00A63E84" w:rsidRDefault="003406E2" w:rsidP="00A63E84"/>
    <w:p w:rsidR="00F93397" w:rsidRPr="00A63E84" w:rsidRDefault="00F93397" w:rsidP="00A63E84">
      <w:pPr>
        <w:rPr>
          <w:sz w:val="16"/>
          <w:szCs w:val="16"/>
        </w:rPr>
      </w:pPr>
    </w:p>
    <w:p w:rsidR="001A13D4" w:rsidRPr="00A63E84" w:rsidRDefault="00142D3B" w:rsidP="00A63E84">
      <w:pPr>
        <w:shd w:val="clear" w:color="auto" w:fill="DBE5F1" w:themeFill="accent1" w:themeFillTint="33"/>
        <w:jc w:val="center"/>
        <w:rPr>
          <w:b/>
        </w:rPr>
      </w:pPr>
      <w:r w:rsidRPr="00A63E84">
        <w:rPr>
          <w:b/>
        </w:rPr>
        <w:t xml:space="preserve">Annual Review, Evaluation, </w:t>
      </w:r>
      <w:r w:rsidR="00B57762" w:rsidRPr="00A63E84">
        <w:rPr>
          <w:b/>
        </w:rPr>
        <w:t xml:space="preserve">Revision </w:t>
      </w:r>
      <w:r w:rsidRPr="00A63E84">
        <w:rPr>
          <w:b/>
        </w:rPr>
        <w:t xml:space="preserve">and Availability </w:t>
      </w:r>
      <w:r w:rsidR="00B57762" w:rsidRPr="00A63E84">
        <w:rPr>
          <w:b/>
        </w:rPr>
        <w:t>of Plan</w:t>
      </w:r>
    </w:p>
    <w:p w:rsidR="00A63E84" w:rsidRPr="00A63E84" w:rsidRDefault="00A63E84" w:rsidP="00A63E84">
      <w:pPr>
        <w:rPr>
          <w:color w:val="000000"/>
          <w:sz w:val="16"/>
          <w:szCs w:val="16"/>
        </w:rPr>
      </w:pPr>
    </w:p>
    <w:p w:rsidR="001A13D4" w:rsidRPr="00A63E84" w:rsidRDefault="00142D3B" w:rsidP="00A63E84">
      <w:r w:rsidRPr="00A63E84">
        <w:rPr>
          <w:color w:val="000000"/>
        </w:rPr>
        <w:t>All plans are revie</w:t>
      </w:r>
      <w:r w:rsidR="009F1C21" w:rsidRPr="00A63E84">
        <w:rPr>
          <w:color w:val="000000"/>
        </w:rPr>
        <w:t>we</w:t>
      </w:r>
      <w:r w:rsidRPr="00A63E84">
        <w:rPr>
          <w:color w:val="000000"/>
        </w:rPr>
        <w:t xml:space="preserve">d annually to ensure their alignment with </w:t>
      </w:r>
      <w:r w:rsidR="009F1C21" w:rsidRPr="00A63E84">
        <w:rPr>
          <w:color w:val="000000"/>
        </w:rPr>
        <w:t>the</w:t>
      </w:r>
      <w:r w:rsidRPr="00A63E84">
        <w:rPr>
          <w:color w:val="000000"/>
        </w:rPr>
        <w:t xml:space="preserve"> </w:t>
      </w:r>
      <w:r w:rsidR="00F701E9">
        <w:rPr>
          <w:color w:val="000000"/>
        </w:rPr>
        <w:t xml:space="preserve">district’s and stakeholders’ </w:t>
      </w:r>
      <w:r w:rsidRPr="00A63E84">
        <w:rPr>
          <w:color w:val="000000"/>
        </w:rPr>
        <w:t xml:space="preserve">needs and feedback. </w:t>
      </w:r>
      <w:r w:rsidR="00F701E9">
        <w:rPr>
          <w:color w:val="000000"/>
        </w:rPr>
        <w:t xml:space="preserve">Updated plans are shared with </w:t>
      </w:r>
      <w:r w:rsidR="00B13E55">
        <w:rPr>
          <w:color w:val="000000"/>
        </w:rPr>
        <w:t>staff and students as applicable</w:t>
      </w:r>
      <w:r w:rsidRPr="00A63E84">
        <w:rPr>
          <w:color w:val="000000"/>
        </w:rPr>
        <w:t xml:space="preserve"> at their respective orientation sessions. Copies of plans are avail</w:t>
      </w:r>
      <w:r w:rsidR="006E1B31" w:rsidRPr="00A63E84">
        <w:rPr>
          <w:color w:val="000000"/>
        </w:rPr>
        <w:t>able on the Adult Career Center</w:t>
      </w:r>
      <w:r w:rsidR="008D61E7">
        <w:rPr>
          <w:color w:val="000000"/>
        </w:rPr>
        <w:t xml:space="preserve">’s website or by calling the Adult Career Center’s </w:t>
      </w:r>
      <w:r w:rsidRPr="00A63E84">
        <w:rPr>
          <w:color w:val="000000"/>
        </w:rPr>
        <w:t>office.</w:t>
      </w:r>
    </w:p>
    <w:p w:rsidR="00EE392F" w:rsidRPr="00A63E84" w:rsidRDefault="00EE392F" w:rsidP="00A63E84"/>
    <w:p w:rsidR="00F24662" w:rsidRPr="00A63E84" w:rsidRDefault="00F24662" w:rsidP="00A63E84">
      <w:pPr>
        <w:rPr>
          <w:u w:val="single"/>
        </w:rPr>
      </w:pPr>
    </w:p>
    <w:sectPr w:rsidR="00F24662" w:rsidRPr="00A63E84" w:rsidSect="00FA243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6F" w:rsidRDefault="0062786F" w:rsidP="0062786F">
      <w:r>
        <w:separator/>
      </w:r>
    </w:p>
  </w:endnote>
  <w:endnote w:type="continuationSeparator" w:id="0">
    <w:p w:rsidR="0062786F" w:rsidRDefault="0062786F" w:rsidP="0062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2C" w:rsidRDefault="00A14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762" w:rsidRDefault="00B57762">
    <w:pPr>
      <w:pStyle w:val="Footer"/>
    </w:pPr>
    <w:r>
      <w:t>R</w:t>
    </w:r>
    <w:r w:rsidR="00A63E84">
      <w:t>evised 8</w:t>
    </w:r>
    <w:r w:rsidR="0091374A">
      <w:t>/1</w:t>
    </w:r>
    <w:r w:rsidR="00A63E84">
      <w:t>1/2020 ST</w:t>
    </w:r>
    <w:r w:rsidR="00A1452C">
      <w:t xml:space="preserve">, 4/2022 </w:t>
    </w:r>
    <w:r w:rsidR="00A1452C">
      <w:t>JRSP</w:t>
    </w:r>
    <w:bookmarkStart w:id="0" w:name="_GoBack"/>
    <w:bookmarkEnd w:id="0"/>
  </w:p>
  <w:p w:rsidR="0062786F" w:rsidRDefault="006278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2C" w:rsidRDefault="00A14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6F" w:rsidRDefault="0062786F" w:rsidP="0062786F">
      <w:r>
        <w:separator/>
      </w:r>
    </w:p>
  </w:footnote>
  <w:footnote w:type="continuationSeparator" w:id="0">
    <w:p w:rsidR="0062786F" w:rsidRDefault="0062786F" w:rsidP="0062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2C" w:rsidRDefault="00A1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2C" w:rsidRDefault="00A14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2C" w:rsidRDefault="00A1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374F"/>
    <w:multiLevelType w:val="hybridMultilevel"/>
    <w:tmpl w:val="0B8E81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B1D6F"/>
    <w:multiLevelType w:val="hybridMultilevel"/>
    <w:tmpl w:val="A8D6B1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525B3"/>
    <w:multiLevelType w:val="hybridMultilevel"/>
    <w:tmpl w:val="338E1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A35B1"/>
    <w:multiLevelType w:val="hybridMultilevel"/>
    <w:tmpl w:val="EDB8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A09CB"/>
    <w:multiLevelType w:val="hybridMultilevel"/>
    <w:tmpl w:val="BB345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D4A59"/>
    <w:multiLevelType w:val="hybridMultilevel"/>
    <w:tmpl w:val="180E20CA"/>
    <w:lvl w:ilvl="0" w:tplc="FE26A4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22FEB"/>
    <w:multiLevelType w:val="hybridMultilevel"/>
    <w:tmpl w:val="51EA0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D18C8"/>
    <w:multiLevelType w:val="hybridMultilevel"/>
    <w:tmpl w:val="775A2E9C"/>
    <w:lvl w:ilvl="0" w:tplc="DDEC28E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F029E2"/>
    <w:multiLevelType w:val="hybridMultilevel"/>
    <w:tmpl w:val="1618F99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5CD5341"/>
    <w:multiLevelType w:val="hybridMultilevel"/>
    <w:tmpl w:val="5838F8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917CA5"/>
    <w:multiLevelType w:val="hybridMultilevel"/>
    <w:tmpl w:val="3A425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E4173DC"/>
    <w:multiLevelType w:val="multilevel"/>
    <w:tmpl w:val="015A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D4140B"/>
    <w:multiLevelType w:val="hybridMultilevel"/>
    <w:tmpl w:val="500C6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0"/>
  </w:num>
  <w:num w:numId="3">
    <w:abstractNumId w:val="6"/>
  </w:num>
  <w:num w:numId="4">
    <w:abstractNumId w:val="11"/>
  </w:num>
  <w:num w:numId="5">
    <w:abstractNumId w:val="12"/>
  </w:num>
  <w:num w:numId="6">
    <w:abstractNumId w:val="0"/>
  </w:num>
  <w:num w:numId="7">
    <w:abstractNumId w:val="5"/>
  </w:num>
  <w:num w:numId="8">
    <w:abstractNumId w:val="2"/>
  </w:num>
  <w:num w:numId="9">
    <w:abstractNumId w:val="7"/>
  </w:num>
  <w:num w:numId="10">
    <w:abstractNumId w:val="4"/>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BF6"/>
    <w:rsid w:val="00094607"/>
    <w:rsid w:val="000C077C"/>
    <w:rsid w:val="000D14C6"/>
    <w:rsid w:val="000E3348"/>
    <w:rsid w:val="00115969"/>
    <w:rsid w:val="00133751"/>
    <w:rsid w:val="00142D3B"/>
    <w:rsid w:val="00157121"/>
    <w:rsid w:val="001A13D4"/>
    <w:rsid w:val="001A2D4E"/>
    <w:rsid w:val="001A2FC0"/>
    <w:rsid w:val="001A54C3"/>
    <w:rsid w:val="001F1BD9"/>
    <w:rsid w:val="00207618"/>
    <w:rsid w:val="00234284"/>
    <w:rsid w:val="0027595A"/>
    <w:rsid w:val="002F4897"/>
    <w:rsid w:val="00327DC9"/>
    <w:rsid w:val="003406E2"/>
    <w:rsid w:val="00356C9D"/>
    <w:rsid w:val="003B20E9"/>
    <w:rsid w:val="003D7F79"/>
    <w:rsid w:val="0041495B"/>
    <w:rsid w:val="00421F20"/>
    <w:rsid w:val="0044717D"/>
    <w:rsid w:val="00450530"/>
    <w:rsid w:val="0049653D"/>
    <w:rsid w:val="004C2F84"/>
    <w:rsid w:val="005134F1"/>
    <w:rsid w:val="00616BF6"/>
    <w:rsid w:val="0062786F"/>
    <w:rsid w:val="00661C6E"/>
    <w:rsid w:val="00663321"/>
    <w:rsid w:val="00681F6C"/>
    <w:rsid w:val="006E1B31"/>
    <w:rsid w:val="006E3226"/>
    <w:rsid w:val="007367FA"/>
    <w:rsid w:val="00754186"/>
    <w:rsid w:val="00787B15"/>
    <w:rsid w:val="0079227C"/>
    <w:rsid w:val="007A478D"/>
    <w:rsid w:val="007B7E60"/>
    <w:rsid w:val="008B7210"/>
    <w:rsid w:val="008D61E7"/>
    <w:rsid w:val="008D6CD2"/>
    <w:rsid w:val="008E34A4"/>
    <w:rsid w:val="0091374A"/>
    <w:rsid w:val="00974EA1"/>
    <w:rsid w:val="00986F9A"/>
    <w:rsid w:val="009D569A"/>
    <w:rsid w:val="009F1C21"/>
    <w:rsid w:val="00A1452C"/>
    <w:rsid w:val="00A50373"/>
    <w:rsid w:val="00A63E84"/>
    <w:rsid w:val="00A83A77"/>
    <w:rsid w:val="00B13E55"/>
    <w:rsid w:val="00B20751"/>
    <w:rsid w:val="00B24689"/>
    <w:rsid w:val="00B36D2E"/>
    <w:rsid w:val="00B41786"/>
    <w:rsid w:val="00B57762"/>
    <w:rsid w:val="00B976C7"/>
    <w:rsid w:val="00BA14F9"/>
    <w:rsid w:val="00BB6BFA"/>
    <w:rsid w:val="00BF0B1E"/>
    <w:rsid w:val="00C0498E"/>
    <w:rsid w:val="00C23B17"/>
    <w:rsid w:val="00C72BC0"/>
    <w:rsid w:val="00C93F4A"/>
    <w:rsid w:val="00CD2E2D"/>
    <w:rsid w:val="00CD5D8F"/>
    <w:rsid w:val="00D62ABA"/>
    <w:rsid w:val="00DA69E7"/>
    <w:rsid w:val="00DB2DC1"/>
    <w:rsid w:val="00DD1204"/>
    <w:rsid w:val="00E057C6"/>
    <w:rsid w:val="00E25355"/>
    <w:rsid w:val="00E63FA6"/>
    <w:rsid w:val="00E6634E"/>
    <w:rsid w:val="00E84670"/>
    <w:rsid w:val="00EE392F"/>
    <w:rsid w:val="00EE57E3"/>
    <w:rsid w:val="00F1423F"/>
    <w:rsid w:val="00F157E0"/>
    <w:rsid w:val="00F24662"/>
    <w:rsid w:val="00F67059"/>
    <w:rsid w:val="00F701E9"/>
    <w:rsid w:val="00F9197E"/>
    <w:rsid w:val="00F93397"/>
    <w:rsid w:val="00FA2435"/>
    <w:rsid w:val="00FB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F5F30"/>
  <w15:docId w15:val="{BC512098-798C-4B16-AA71-ED60DF6D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27595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689"/>
    <w:pPr>
      <w:ind w:left="720"/>
      <w:contextualSpacing/>
    </w:pPr>
  </w:style>
  <w:style w:type="paragraph" w:styleId="Footer">
    <w:name w:val="footer"/>
    <w:basedOn w:val="Normal"/>
    <w:link w:val="FooterChar"/>
    <w:uiPriority w:val="99"/>
    <w:rsid w:val="00B36D2E"/>
    <w:pPr>
      <w:tabs>
        <w:tab w:val="center" w:pos="4320"/>
        <w:tab w:val="right" w:pos="8640"/>
      </w:tabs>
      <w:ind w:right="-86"/>
    </w:pPr>
    <w:rPr>
      <w:sz w:val="20"/>
      <w:szCs w:val="20"/>
    </w:rPr>
  </w:style>
  <w:style w:type="character" w:customStyle="1" w:styleId="FooterChar">
    <w:name w:val="Footer Char"/>
    <w:basedOn w:val="DefaultParagraphFont"/>
    <w:link w:val="Footer"/>
    <w:uiPriority w:val="99"/>
    <w:rsid w:val="00B36D2E"/>
  </w:style>
  <w:style w:type="character" w:styleId="Strong">
    <w:name w:val="Strong"/>
    <w:uiPriority w:val="22"/>
    <w:qFormat/>
    <w:rsid w:val="00B36D2E"/>
    <w:rPr>
      <w:b/>
      <w:bCs/>
    </w:rPr>
  </w:style>
  <w:style w:type="paragraph" w:styleId="BalloonText">
    <w:name w:val="Balloon Text"/>
    <w:basedOn w:val="Normal"/>
    <w:link w:val="BalloonTextChar"/>
    <w:uiPriority w:val="99"/>
    <w:semiHidden/>
    <w:unhideWhenUsed/>
    <w:rsid w:val="00115969"/>
    <w:rPr>
      <w:rFonts w:ascii="Tahoma" w:hAnsi="Tahoma" w:cs="Tahoma"/>
      <w:sz w:val="16"/>
      <w:szCs w:val="16"/>
    </w:rPr>
  </w:style>
  <w:style w:type="character" w:customStyle="1" w:styleId="BalloonTextChar">
    <w:name w:val="Balloon Text Char"/>
    <w:basedOn w:val="DefaultParagraphFont"/>
    <w:link w:val="BalloonText"/>
    <w:uiPriority w:val="99"/>
    <w:semiHidden/>
    <w:rsid w:val="00115969"/>
    <w:rPr>
      <w:rFonts w:ascii="Tahoma" w:hAnsi="Tahoma" w:cs="Tahoma"/>
      <w:sz w:val="16"/>
      <w:szCs w:val="16"/>
    </w:rPr>
  </w:style>
  <w:style w:type="paragraph" w:styleId="Header">
    <w:name w:val="header"/>
    <w:basedOn w:val="Normal"/>
    <w:link w:val="HeaderChar"/>
    <w:uiPriority w:val="99"/>
    <w:unhideWhenUsed/>
    <w:rsid w:val="0062786F"/>
    <w:pPr>
      <w:tabs>
        <w:tab w:val="center" w:pos="4680"/>
        <w:tab w:val="right" w:pos="9360"/>
      </w:tabs>
    </w:pPr>
  </w:style>
  <w:style w:type="character" w:customStyle="1" w:styleId="HeaderChar">
    <w:name w:val="Header Char"/>
    <w:basedOn w:val="DefaultParagraphFont"/>
    <w:link w:val="Header"/>
    <w:uiPriority w:val="99"/>
    <w:rsid w:val="0062786F"/>
    <w:rPr>
      <w:sz w:val="24"/>
      <w:szCs w:val="24"/>
    </w:rPr>
  </w:style>
  <w:style w:type="character" w:customStyle="1" w:styleId="Heading2Char">
    <w:name w:val="Heading 2 Char"/>
    <w:basedOn w:val="DefaultParagraphFont"/>
    <w:link w:val="Heading2"/>
    <w:uiPriority w:val="9"/>
    <w:rsid w:val="0027595A"/>
    <w:rPr>
      <w:b/>
      <w:bCs/>
      <w:sz w:val="36"/>
      <w:szCs w:val="36"/>
    </w:rPr>
  </w:style>
  <w:style w:type="paragraph" w:styleId="NormalWeb">
    <w:name w:val="Normal (Web)"/>
    <w:basedOn w:val="Normal"/>
    <w:uiPriority w:val="99"/>
    <w:semiHidden/>
    <w:unhideWhenUsed/>
    <w:rsid w:val="0027595A"/>
    <w:pPr>
      <w:spacing w:before="100" w:beforeAutospacing="1" w:after="100" w:afterAutospacing="1"/>
    </w:pPr>
  </w:style>
  <w:style w:type="paragraph" w:styleId="NoSpacing">
    <w:name w:val="No Spacing"/>
    <w:uiPriority w:val="1"/>
    <w:qFormat/>
    <w:rsid w:val="00327DC9"/>
    <w:rPr>
      <w:sz w:val="24"/>
      <w:szCs w:val="24"/>
    </w:rPr>
  </w:style>
  <w:style w:type="character" w:styleId="Hyperlink">
    <w:name w:val="Hyperlink"/>
    <w:basedOn w:val="DefaultParagraphFont"/>
    <w:uiPriority w:val="99"/>
    <w:unhideWhenUsed/>
    <w:rsid w:val="00CD2E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801028">
      <w:bodyDiv w:val="1"/>
      <w:marLeft w:val="0"/>
      <w:marRight w:val="0"/>
      <w:marTop w:val="0"/>
      <w:marBottom w:val="0"/>
      <w:divBdr>
        <w:top w:val="none" w:sz="0" w:space="0" w:color="auto"/>
        <w:left w:val="none" w:sz="0" w:space="0" w:color="auto"/>
        <w:bottom w:val="none" w:sz="0" w:space="0" w:color="auto"/>
        <w:right w:val="none" w:sz="0" w:space="0" w:color="auto"/>
      </w:divBdr>
    </w:div>
    <w:div w:id="2051611965">
      <w:bodyDiv w:val="1"/>
      <w:marLeft w:val="0"/>
      <w:marRight w:val="0"/>
      <w:marTop w:val="0"/>
      <w:marBottom w:val="0"/>
      <w:divBdr>
        <w:top w:val="none" w:sz="0" w:space="0" w:color="auto"/>
        <w:left w:val="none" w:sz="0" w:space="0" w:color="auto"/>
        <w:bottom w:val="none" w:sz="0" w:space="0" w:color="auto"/>
        <w:right w:val="none" w:sz="0" w:space="0" w:color="auto"/>
      </w:divBdr>
      <w:divsChild>
        <w:div w:id="1320500685">
          <w:marLeft w:val="0"/>
          <w:marRight w:val="0"/>
          <w:marTop w:val="0"/>
          <w:marBottom w:val="0"/>
          <w:divBdr>
            <w:top w:val="none" w:sz="0" w:space="0" w:color="auto"/>
            <w:left w:val="none" w:sz="0" w:space="0" w:color="auto"/>
            <w:bottom w:val="none" w:sz="0" w:space="0" w:color="auto"/>
            <w:right w:val="none" w:sz="0" w:space="0" w:color="auto"/>
          </w:divBdr>
          <w:divsChild>
            <w:div w:id="1394810751">
              <w:marLeft w:val="0"/>
              <w:marRight w:val="0"/>
              <w:marTop w:val="0"/>
              <w:marBottom w:val="0"/>
              <w:divBdr>
                <w:top w:val="none" w:sz="0" w:space="0" w:color="auto"/>
                <w:left w:val="none" w:sz="0" w:space="0" w:color="auto"/>
                <w:bottom w:val="none" w:sz="0" w:space="0" w:color="auto"/>
                <w:right w:val="none" w:sz="0" w:space="0" w:color="auto"/>
              </w:divBdr>
              <w:divsChild>
                <w:div w:id="18430358">
                  <w:marLeft w:val="0"/>
                  <w:marRight w:val="0"/>
                  <w:marTop w:val="0"/>
                  <w:marBottom w:val="0"/>
                  <w:divBdr>
                    <w:top w:val="none" w:sz="0" w:space="0" w:color="auto"/>
                    <w:left w:val="none" w:sz="0" w:space="0" w:color="auto"/>
                    <w:bottom w:val="none" w:sz="0" w:space="0" w:color="auto"/>
                    <w:right w:val="none" w:sz="0" w:space="0" w:color="auto"/>
                  </w:divBdr>
                  <w:divsChild>
                    <w:div w:id="61367470">
                      <w:marLeft w:val="0"/>
                      <w:marRight w:val="0"/>
                      <w:marTop w:val="0"/>
                      <w:marBottom w:val="0"/>
                      <w:divBdr>
                        <w:top w:val="none" w:sz="0" w:space="0" w:color="auto"/>
                        <w:left w:val="none" w:sz="0" w:space="0" w:color="auto"/>
                        <w:bottom w:val="none" w:sz="0" w:space="0" w:color="auto"/>
                        <w:right w:val="none" w:sz="0" w:space="0" w:color="auto"/>
                      </w:divBdr>
                      <w:divsChild>
                        <w:div w:id="1023558988">
                          <w:marLeft w:val="0"/>
                          <w:marRight w:val="0"/>
                          <w:marTop w:val="0"/>
                          <w:marBottom w:val="525"/>
                          <w:divBdr>
                            <w:top w:val="none" w:sz="0" w:space="0" w:color="auto"/>
                            <w:left w:val="none" w:sz="0" w:space="0" w:color="auto"/>
                            <w:bottom w:val="none" w:sz="0" w:space="0" w:color="auto"/>
                            <w:right w:val="none" w:sz="0" w:space="0" w:color="auto"/>
                          </w:divBdr>
                          <w:divsChild>
                            <w:div w:id="618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166965">
              <w:marLeft w:val="0"/>
              <w:marRight w:val="0"/>
              <w:marTop w:val="0"/>
              <w:marBottom w:val="0"/>
              <w:divBdr>
                <w:top w:val="none" w:sz="0" w:space="0" w:color="auto"/>
                <w:left w:val="none" w:sz="0" w:space="0" w:color="auto"/>
                <w:bottom w:val="none" w:sz="0" w:space="0" w:color="auto"/>
                <w:right w:val="none" w:sz="0" w:space="0" w:color="auto"/>
              </w:divBdr>
              <w:divsChild>
                <w:div w:id="1437677220">
                  <w:marLeft w:val="0"/>
                  <w:marRight w:val="0"/>
                  <w:marTop w:val="0"/>
                  <w:marBottom w:val="0"/>
                  <w:divBdr>
                    <w:top w:val="none" w:sz="0" w:space="0" w:color="auto"/>
                    <w:left w:val="none" w:sz="0" w:space="0" w:color="auto"/>
                    <w:bottom w:val="none" w:sz="0" w:space="0" w:color="auto"/>
                    <w:right w:val="none" w:sz="0" w:space="0" w:color="auto"/>
                  </w:divBdr>
                  <w:divsChild>
                    <w:div w:id="2053728699">
                      <w:marLeft w:val="0"/>
                      <w:marRight w:val="0"/>
                      <w:marTop w:val="0"/>
                      <w:marBottom w:val="0"/>
                      <w:divBdr>
                        <w:top w:val="none" w:sz="0" w:space="0" w:color="auto"/>
                        <w:left w:val="none" w:sz="0" w:space="0" w:color="auto"/>
                        <w:bottom w:val="none" w:sz="0" w:space="0" w:color="auto"/>
                        <w:right w:val="none" w:sz="0" w:space="0" w:color="auto"/>
                      </w:divBdr>
                      <w:divsChild>
                        <w:div w:id="354893778">
                          <w:marLeft w:val="0"/>
                          <w:marRight w:val="0"/>
                          <w:marTop w:val="0"/>
                          <w:marBottom w:val="525"/>
                          <w:divBdr>
                            <w:top w:val="none" w:sz="0" w:space="0" w:color="auto"/>
                            <w:left w:val="none" w:sz="0" w:space="0" w:color="auto"/>
                            <w:bottom w:val="none" w:sz="0" w:space="0" w:color="auto"/>
                            <w:right w:val="none" w:sz="0" w:space="0" w:color="auto"/>
                          </w:divBdr>
                          <w:divsChild>
                            <w:div w:id="290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2876">
          <w:marLeft w:val="0"/>
          <w:marRight w:val="0"/>
          <w:marTop w:val="0"/>
          <w:marBottom w:val="0"/>
          <w:divBdr>
            <w:top w:val="none" w:sz="0" w:space="0" w:color="auto"/>
            <w:left w:val="none" w:sz="0" w:space="0" w:color="auto"/>
            <w:bottom w:val="none" w:sz="0" w:space="0" w:color="auto"/>
            <w:right w:val="none" w:sz="0" w:space="0" w:color="auto"/>
          </w:divBdr>
          <w:divsChild>
            <w:div w:id="1777213451">
              <w:marLeft w:val="0"/>
              <w:marRight w:val="0"/>
              <w:marTop w:val="0"/>
              <w:marBottom w:val="0"/>
              <w:divBdr>
                <w:top w:val="none" w:sz="0" w:space="0" w:color="auto"/>
                <w:left w:val="none" w:sz="0" w:space="0" w:color="auto"/>
                <w:bottom w:val="none" w:sz="0" w:space="0" w:color="auto"/>
                <w:right w:val="none" w:sz="0" w:space="0" w:color="auto"/>
              </w:divBdr>
              <w:divsChild>
                <w:div w:id="1960791635">
                  <w:marLeft w:val="0"/>
                  <w:marRight w:val="0"/>
                  <w:marTop w:val="0"/>
                  <w:marBottom w:val="0"/>
                  <w:divBdr>
                    <w:top w:val="none" w:sz="0" w:space="0" w:color="auto"/>
                    <w:left w:val="none" w:sz="0" w:space="0" w:color="auto"/>
                    <w:bottom w:val="none" w:sz="0" w:space="0" w:color="auto"/>
                    <w:right w:val="none" w:sz="0" w:space="0" w:color="auto"/>
                  </w:divBdr>
                  <w:divsChild>
                    <w:div w:id="757596667">
                      <w:marLeft w:val="0"/>
                      <w:marRight w:val="0"/>
                      <w:marTop w:val="0"/>
                      <w:marBottom w:val="0"/>
                      <w:divBdr>
                        <w:top w:val="none" w:sz="0" w:space="0" w:color="auto"/>
                        <w:left w:val="none" w:sz="0" w:space="0" w:color="auto"/>
                        <w:bottom w:val="none" w:sz="0" w:space="0" w:color="auto"/>
                        <w:right w:val="none" w:sz="0" w:space="0" w:color="auto"/>
                      </w:divBdr>
                      <w:divsChild>
                        <w:div w:id="1401369525">
                          <w:marLeft w:val="0"/>
                          <w:marRight w:val="0"/>
                          <w:marTop w:val="0"/>
                          <w:marBottom w:val="525"/>
                          <w:divBdr>
                            <w:top w:val="none" w:sz="0" w:space="0" w:color="auto"/>
                            <w:left w:val="none" w:sz="0" w:space="0" w:color="auto"/>
                            <w:bottom w:val="none" w:sz="0" w:space="0" w:color="auto"/>
                            <w:right w:val="none" w:sz="0" w:space="0" w:color="auto"/>
                          </w:divBdr>
                          <w:divsChild>
                            <w:div w:id="1291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9870">
              <w:marLeft w:val="0"/>
              <w:marRight w:val="0"/>
              <w:marTop w:val="0"/>
              <w:marBottom w:val="0"/>
              <w:divBdr>
                <w:top w:val="none" w:sz="0" w:space="0" w:color="auto"/>
                <w:left w:val="none" w:sz="0" w:space="0" w:color="auto"/>
                <w:bottom w:val="none" w:sz="0" w:space="0" w:color="auto"/>
                <w:right w:val="none" w:sz="0" w:space="0" w:color="auto"/>
              </w:divBdr>
              <w:divsChild>
                <w:div w:id="1590777055">
                  <w:marLeft w:val="0"/>
                  <w:marRight w:val="0"/>
                  <w:marTop w:val="0"/>
                  <w:marBottom w:val="0"/>
                  <w:divBdr>
                    <w:top w:val="none" w:sz="0" w:space="0" w:color="auto"/>
                    <w:left w:val="none" w:sz="0" w:space="0" w:color="auto"/>
                    <w:bottom w:val="none" w:sz="0" w:space="0" w:color="auto"/>
                    <w:right w:val="none" w:sz="0" w:space="0" w:color="auto"/>
                  </w:divBdr>
                  <w:divsChild>
                    <w:div w:id="1077167682">
                      <w:marLeft w:val="0"/>
                      <w:marRight w:val="0"/>
                      <w:marTop w:val="0"/>
                      <w:marBottom w:val="0"/>
                      <w:divBdr>
                        <w:top w:val="none" w:sz="0" w:space="0" w:color="auto"/>
                        <w:left w:val="none" w:sz="0" w:space="0" w:color="auto"/>
                        <w:bottom w:val="none" w:sz="0" w:space="0" w:color="auto"/>
                        <w:right w:val="none" w:sz="0" w:space="0" w:color="auto"/>
                      </w:divBdr>
                      <w:divsChild>
                        <w:div w:id="1297419683">
                          <w:marLeft w:val="0"/>
                          <w:marRight w:val="0"/>
                          <w:marTop w:val="0"/>
                          <w:marBottom w:val="525"/>
                          <w:divBdr>
                            <w:top w:val="none" w:sz="0" w:space="0" w:color="auto"/>
                            <w:left w:val="none" w:sz="0" w:space="0" w:color="auto"/>
                            <w:bottom w:val="none" w:sz="0" w:space="0" w:color="auto"/>
                            <w:right w:val="none" w:sz="0" w:space="0" w:color="auto"/>
                          </w:divBdr>
                          <w:divsChild>
                            <w:div w:id="16802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82382">
          <w:marLeft w:val="0"/>
          <w:marRight w:val="0"/>
          <w:marTop w:val="0"/>
          <w:marBottom w:val="0"/>
          <w:divBdr>
            <w:top w:val="none" w:sz="0" w:space="0" w:color="auto"/>
            <w:left w:val="none" w:sz="0" w:space="0" w:color="auto"/>
            <w:bottom w:val="none" w:sz="0" w:space="0" w:color="auto"/>
            <w:right w:val="none" w:sz="0" w:space="0" w:color="auto"/>
          </w:divBdr>
          <w:divsChild>
            <w:div w:id="826434807">
              <w:marLeft w:val="0"/>
              <w:marRight w:val="0"/>
              <w:marTop w:val="0"/>
              <w:marBottom w:val="0"/>
              <w:divBdr>
                <w:top w:val="none" w:sz="0" w:space="0" w:color="auto"/>
                <w:left w:val="none" w:sz="0" w:space="0" w:color="auto"/>
                <w:bottom w:val="none" w:sz="0" w:space="0" w:color="auto"/>
                <w:right w:val="none" w:sz="0" w:space="0" w:color="auto"/>
              </w:divBdr>
              <w:divsChild>
                <w:div w:id="1239904709">
                  <w:marLeft w:val="0"/>
                  <w:marRight w:val="0"/>
                  <w:marTop w:val="0"/>
                  <w:marBottom w:val="0"/>
                  <w:divBdr>
                    <w:top w:val="none" w:sz="0" w:space="0" w:color="auto"/>
                    <w:left w:val="none" w:sz="0" w:space="0" w:color="auto"/>
                    <w:bottom w:val="none" w:sz="0" w:space="0" w:color="auto"/>
                    <w:right w:val="none" w:sz="0" w:space="0" w:color="auto"/>
                  </w:divBdr>
                  <w:divsChild>
                    <w:div w:id="2053922047">
                      <w:marLeft w:val="0"/>
                      <w:marRight w:val="0"/>
                      <w:marTop w:val="0"/>
                      <w:marBottom w:val="0"/>
                      <w:divBdr>
                        <w:top w:val="none" w:sz="0" w:space="0" w:color="auto"/>
                        <w:left w:val="none" w:sz="0" w:space="0" w:color="auto"/>
                        <w:bottom w:val="none" w:sz="0" w:space="0" w:color="auto"/>
                        <w:right w:val="none" w:sz="0" w:space="0" w:color="auto"/>
                      </w:divBdr>
                      <w:divsChild>
                        <w:div w:id="1109855726">
                          <w:marLeft w:val="0"/>
                          <w:marRight w:val="0"/>
                          <w:marTop w:val="0"/>
                          <w:marBottom w:val="525"/>
                          <w:divBdr>
                            <w:top w:val="none" w:sz="0" w:space="0" w:color="auto"/>
                            <w:left w:val="none" w:sz="0" w:space="0" w:color="auto"/>
                            <w:bottom w:val="none" w:sz="0" w:space="0" w:color="auto"/>
                            <w:right w:val="none" w:sz="0" w:space="0" w:color="auto"/>
                          </w:divBdr>
                          <w:divsChild>
                            <w:div w:id="100960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866729">
              <w:marLeft w:val="0"/>
              <w:marRight w:val="0"/>
              <w:marTop w:val="0"/>
              <w:marBottom w:val="0"/>
              <w:divBdr>
                <w:top w:val="none" w:sz="0" w:space="0" w:color="auto"/>
                <w:left w:val="none" w:sz="0" w:space="0" w:color="auto"/>
                <w:bottom w:val="none" w:sz="0" w:space="0" w:color="auto"/>
                <w:right w:val="none" w:sz="0" w:space="0" w:color="auto"/>
              </w:divBdr>
              <w:divsChild>
                <w:div w:id="1707676826">
                  <w:marLeft w:val="0"/>
                  <w:marRight w:val="0"/>
                  <w:marTop w:val="0"/>
                  <w:marBottom w:val="0"/>
                  <w:divBdr>
                    <w:top w:val="none" w:sz="0" w:space="0" w:color="auto"/>
                    <w:left w:val="none" w:sz="0" w:space="0" w:color="auto"/>
                    <w:bottom w:val="none" w:sz="0" w:space="0" w:color="auto"/>
                    <w:right w:val="none" w:sz="0" w:space="0" w:color="auto"/>
                  </w:divBdr>
                  <w:divsChild>
                    <w:div w:id="558591310">
                      <w:marLeft w:val="0"/>
                      <w:marRight w:val="0"/>
                      <w:marTop w:val="0"/>
                      <w:marBottom w:val="0"/>
                      <w:divBdr>
                        <w:top w:val="none" w:sz="0" w:space="0" w:color="auto"/>
                        <w:left w:val="none" w:sz="0" w:space="0" w:color="auto"/>
                        <w:bottom w:val="none" w:sz="0" w:space="0" w:color="auto"/>
                        <w:right w:val="none" w:sz="0" w:space="0" w:color="auto"/>
                      </w:divBdr>
                      <w:divsChild>
                        <w:div w:id="1008563452">
                          <w:marLeft w:val="0"/>
                          <w:marRight w:val="0"/>
                          <w:marTop w:val="0"/>
                          <w:marBottom w:val="525"/>
                          <w:divBdr>
                            <w:top w:val="none" w:sz="0" w:space="0" w:color="auto"/>
                            <w:left w:val="none" w:sz="0" w:space="0" w:color="auto"/>
                            <w:bottom w:val="none" w:sz="0" w:space="0" w:color="auto"/>
                            <w:right w:val="none" w:sz="0" w:space="0" w:color="auto"/>
                          </w:divBdr>
                          <w:divsChild>
                            <w:div w:id="1730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64253">
          <w:marLeft w:val="0"/>
          <w:marRight w:val="0"/>
          <w:marTop w:val="0"/>
          <w:marBottom w:val="0"/>
          <w:divBdr>
            <w:top w:val="none" w:sz="0" w:space="0" w:color="auto"/>
            <w:left w:val="none" w:sz="0" w:space="0" w:color="auto"/>
            <w:bottom w:val="none" w:sz="0" w:space="0" w:color="auto"/>
            <w:right w:val="none" w:sz="0" w:space="0" w:color="auto"/>
          </w:divBdr>
          <w:divsChild>
            <w:div w:id="293411483">
              <w:marLeft w:val="0"/>
              <w:marRight w:val="0"/>
              <w:marTop w:val="0"/>
              <w:marBottom w:val="0"/>
              <w:divBdr>
                <w:top w:val="none" w:sz="0" w:space="0" w:color="auto"/>
                <w:left w:val="none" w:sz="0" w:space="0" w:color="auto"/>
                <w:bottom w:val="none" w:sz="0" w:space="0" w:color="auto"/>
                <w:right w:val="none" w:sz="0" w:space="0" w:color="auto"/>
              </w:divBdr>
              <w:divsChild>
                <w:div w:id="2105688366">
                  <w:marLeft w:val="0"/>
                  <w:marRight w:val="0"/>
                  <w:marTop w:val="0"/>
                  <w:marBottom w:val="0"/>
                  <w:divBdr>
                    <w:top w:val="none" w:sz="0" w:space="0" w:color="auto"/>
                    <w:left w:val="none" w:sz="0" w:space="0" w:color="auto"/>
                    <w:bottom w:val="none" w:sz="0" w:space="0" w:color="auto"/>
                    <w:right w:val="none" w:sz="0" w:space="0" w:color="auto"/>
                  </w:divBdr>
                  <w:divsChild>
                    <w:div w:id="212276772">
                      <w:marLeft w:val="0"/>
                      <w:marRight w:val="0"/>
                      <w:marTop w:val="0"/>
                      <w:marBottom w:val="0"/>
                      <w:divBdr>
                        <w:top w:val="none" w:sz="0" w:space="0" w:color="auto"/>
                        <w:left w:val="none" w:sz="0" w:space="0" w:color="auto"/>
                        <w:bottom w:val="none" w:sz="0" w:space="0" w:color="auto"/>
                        <w:right w:val="none" w:sz="0" w:space="0" w:color="auto"/>
                      </w:divBdr>
                      <w:divsChild>
                        <w:div w:id="1214659625">
                          <w:marLeft w:val="0"/>
                          <w:marRight w:val="0"/>
                          <w:marTop w:val="0"/>
                          <w:marBottom w:val="525"/>
                          <w:divBdr>
                            <w:top w:val="none" w:sz="0" w:space="0" w:color="auto"/>
                            <w:left w:val="none" w:sz="0" w:space="0" w:color="auto"/>
                            <w:bottom w:val="none" w:sz="0" w:space="0" w:color="auto"/>
                            <w:right w:val="none" w:sz="0" w:space="0" w:color="auto"/>
                          </w:divBdr>
                          <w:divsChild>
                            <w:div w:id="88398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799921">
              <w:marLeft w:val="0"/>
              <w:marRight w:val="0"/>
              <w:marTop w:val="0"/>
              <w:marBottom w:val="0"/>
              <w:divBdr>
                <w:top w:val="none" w:sz="0" w:space="0" w:color="auto"/>
                <w:left w:val="none" w:sz="0" w:space="0" w:color="auto"/>
                <w:bottom w:val="none" w:sz="0" w:space="0" w:color="auto"/>
                <w:right w:val="none" w:sz="0" w:space="0" w:color="auto"/>
              </w:divBdr>
              <w:divsChild>
                <w:div w:id="1526753715">
                  <w:marLeft w:val="0"/>
                  <w:marRight w:val="0"/>
                  <w:marTop w:val="0"/>
                  <w:marBottom w:val="0"/>
                  <w:divBdr>
                    <w:top w:val="none" w:sz="0" w:space="0" w:color="auto"/>
                    <w:left w:val="none" w:sz="0" w:space="0" w:color="auto"/>
                    <w:bottom w:val="none" w:sz="0" w:space="0" w:color="auto"/>
                    <w:right w:val="none" w:sz="0" w:space="0" w:color="auto"/>
                  </w:divBdr>
                  <w:divsChild>
                    <w:div w:id="2137990966">
                      <w:marLeft w:val="0"/>
                      <w:marRight w:val="0"/>
                      <w:marTop w:val="0"/>
                      <w:marBottom w:val="0"/>
                      <w:divBdr>
                        <w:top w:val="none" w:sz="0" w:space="0" w:color="auto"/>
                        <w:left w:val="none" w:sz="0" w:space="0" w:color="auto"/>
                        <w:bottom w:val="none" w:sz="0" w:space="0" w:color="auto"/>
                        <w:right w:val="none" w:sz="0" w:space="0" w:color="auto"/>
                      </w:divBdr>
                      <w:divsChild>
                        <w:div w:id="1241256064">
                          <w:marLeft w:val="0"/>
                          <w:marRight w:val="0"/>
                          <w:marTop w:val="0"/>
                          <w:marBottom w:val="525"/>
                          <w:divBdr>
                            <w:top w:val="none" w:sz="0" w:space="0" w:color="auto"/>
                            <w:left w:val="none" w:sz="0" w:space="0" w:color="auto"/>
                            <w:bottom w:val="none" w:sz="0" w:space="0" w:color="auto"/>
                            <w:right w:val="none" w:sz="0" w:space="0" w:color="auto"/>
                          </w:divBdr>
                          <w:divsChild>
                            <w:div w:id="12255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udentaid.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tudentaid.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iss.info"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1CFBD939E4E643B0FCB75E130570AB" ma:contentTypeVersion="7" ma:contentTypeDescription="Create a new document." ma:contentTypeScope="" ma:versionID="e11e59580d1f8048d02e9ce056e33c54">
  <xsd:schema xmlns:xsd="http://www.w3.org/2001/XMLSchema" xmlns:xs="http://www.w3.org/2001/XMLSchema" xmlns:p="http://schemas.microsoft.com/office/2006/metadata/properties" xmlns:ns2="59b00181-e447-4514-a5d2-ebf01b87dd73" xmlns:ns3="da91c229-85d2-44ff-a425-5fc58620be20" targetNamespace="http://schemas.microsoft.com/office/2006/metadata/properties" ma:root="true" ma:fieldsID="7659e6d10337dacdd80fd3c608e52305" ns2:_="" ns3:_="">
    <xsd:import namespace="59b00181-e447-4514-a5d2-ebf01b87dd73"/>
    <xsd:import namespace="da91c229-85d2-44ff-a425-5fc58620be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00181-e447-4514-a5d2-ebf01b87dd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1c229-85d2-44ff-a425-5fc58620be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41DC6A-E54B-4CB8-B0D4-3D700584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00181-e447-4514-a5d2-ebf01b87dd73"/>
    <ds:schemaRef ds:uri="da91c229-85d2-44ff-a425-5fc58620be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AB2030-06F9-4EE1-9424-2FD251CAB299}">
  <ds:schemaRefs>
    <ds:schemaRef ds:uri="59b00181-e447-4514-a5d2-ebf01b87dd73"/>
    <ds:schemaRef ds:uri="http://purl.org/dc/terms/"/>
    <ds:schemaRef ds:uri="http://www.w3.org/XML/1998/namespace"/>
    <ds:schemaRef ds:uri="da91c229-85d2-44ff-a425-5fc58620be20"/>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F8043AE-7C16-4AA2-96DE-3B9D7525AF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Polaris Career Center</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Polaris Career Center</dc:creator>
  <cp:lastModifiedBy>Rybarczyk, Jan</cp:lastModifiedBy>
  <cp:revision>7</cp:revision>
  <cp:lastPrinted>2019-07-11T16:00:00Z</cp:lastPrinted>
  <dcterms:created xsi:type="dcterms:W3CDTF">2022-04-06T01:24:00Z</dcterms:created>
  <dcterms:modified xsi:type="dcterms:W3CDTF">2022-04-26T19:39:00Z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0x010100551CFBD939E4E643B0FCB75E130570AB</vt:lpwstr>
  </property>
  <property fmtid="{D5CDD505-2E9C-101B-9397-08002B2CF9AE}" pid="3" name="Order">
    <vt:r8>116400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