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18C" w:rsidRPr="004A74D2" w:rsidRDefault="007C72C6" w:rsidP="004A74D2">
      <w:pPr>
        <w:jc w:val="center"/>
        <w:rPr>
          <w:b/>
          <w:sz w:val="28"/>
          <w:szCs w:val="28"/>
          <w:u w:val="single"/>
        </w:rPr>
      </w:pPr>
      <w:r w:rsidRPr="004A74D2">
        <w:rPr>
          <w:b/>
          <w:sz w:val="28"/>
          <w:szCs w:val="28"/>
          <w:u w:val="single"/>
        </w:rPr>
        <w:t>Placement Rate</w:t>
      </w:r>
      <w:r w:rsidR="008F318C" w:rsidRPr="004A74D2">
        <w:rPr>
          <w:b/>
          <w:sz w:val="28"/>
          <w:szCs w:val="28"/>
          <w:u w:val="single"/>
        </w:rPr>
        <w:t>s and Placement Rate Methodology</w:t>
      </w:r>
    </w:p>
    <w:p w:rsidR="008F318C" w:rsidRPr="00CD23A1" w:rsidRDefault="008F318C" w:rsidP="007C72C6">
      <w:r w:rsidRPr="00CD23A1">
        <w:t>Lorain County JVS Adult Career Center strives to collect accurate job placement data on all program comple</w:t>
      </w:r>
      <w:r w:rsidR="00BA1831">
        <w:t>ters from our Career Development</w:t>
      </w:r>
      <w:r w:rsidRPr="00CD23A1">
        <w:t xml:space="preserve"> programs.  LCJVS Adult Career Center calculates, and</w:t>
      </w:r>
      <w:r w:rsidR="00DE1717">
        <w:t xml:space="preserve"> discloses, two placement rates,</w:t>
      </w:r>
      <w:r w:rsidRPr="00CD23A1">
        <w:t xml:space="preserve"> an </w:t>
      </w:r>
      <w:r w:rsidR="00CD23A1" w:rsidRPr="00CD23A1">
        <w:t>Accrediting</w:t>
      </w:r>
      <w:r w:rsidRPr="00CD23A1">
        <w:t xml:space="preserve"> Agency Rate and a State Authorizing Agency Rate.  LCJVS Adult Career Center is an accredited institution by the Commission for the Council on Occupational Education (COE) and is authorized in the State of Ohio by the Ohio Department of Higher Education.  The placement rate methodologies for the accrediting agency and state authorizing agency are explained below.</w:t>
      </w:r>
    </w:p>
    <w:p w:rsidR="004A74D2" w:rsidRDefault="007C72C6" w:rsidP="007C72C6">
      <w:pPr>
        <w:rPr>
          <w:b/>
          <w:sz w:val="24"/>
          <w:szCs w:val="24"/>
        </w:rPr>
      </w:pPr>
      <w:r w:rsidRPr="004A74D2">
        <w:rPr>
          <w:b/>
          <w:sz w:val="24"/>
          <w:szCs w:val="24"/>
        </w:rPr>
        <w:t xml:space="preserve">Accreditor </w:t>
      </w:r>
      <w:r w:rsidR="00CD23A1" w:rsidRPr="004A74D2">
        <w:rPr>
          <w:b/>
          <w:sz w:val="24"/>
          <w:szCs w:val="24"/>
        </w:rPr>
        <w:t xml:space="preserve">Agency Placement </w:t>
      </w:r>
      <w:r w:rsidRPr="004A74D2">
        <w:rPr>
          <w:b/>
          <w:sz w:val="24"/>
          <w:szCs w:val="24"/>
        </w:rPr>
        <w:t>Rate</w:t>
      </w:r>
      <w:r w:rsidR="00CD23A1" w:rsidRPr="004A74D2">
        <w:rPr>
          <w:b/>
          <w:sz w:val="24"/>
          <w:szCs w:val="24"/>
        </w:rPr>
        <w:t xml:space="preserve"> Methodology</w:t>
      </w:r>
    </w:p>
    <w:p w:rsidR="004A74D2" w:rsidRPr="004A74D2" w:rsidRDefault="004A74D2" w:rsidP="007C72C6">
      <w:pPr>
        <w:rPr>
          <w:b/>
          <w:sz w:val="24"/>
          <w:szCs w:val="24"/>
        </w:rPr>
      </w:pPr>
      <w:r w:rsidRPr="00CD23A1">
        <w:t>Placement rates are calculated from data for program completers who comp</w:t>
      </w:r>
      <w:r>
        <w:t>leted their</w:t>
      </w:r>
      <w:r w:rsidR="00D94705">
        <w:t xml:space="preserve"> program between January 1, 20</w:t>
      </w:r>
      <w:r w:rsidR="004456EC">
        <w:t>2</w:t>
      </w:r>
      <w:r w:rsidR="00DE041C">
        <w:t>2</w:t>
      </w:r>
      <w:r w:rsidR="00D94705">
        <w:t xml:space="preserve"> and December 31, 20</w:t>
      </w:r>
      <w:r w:rsidR="004456EC">
        <w:t>2</w:t>
      </w:r>
      <w:r w:rsidR="00DE041C">
        <w:t>2</w:t>
      </w:r>
      <w:r w:rsidRPr="00CD23A1">
        <w:t>.</w:t>
      </w:r>
      <w:r>
        <w:t xml:space="preserve"> </w:t>
      </w:r>
    </w:p>
    <w:p w:rsidR="00CD23A1" w:rsidRPr="00CD23A1" w:rsidRDefault="00CD23A1" w:rsidP="007C72C6">
      <w:r w:rsidRPr="00CD23A1">
        <w:rPr>
          <w:b/>
        </w:rPr>
        <w:t>Non-Graduate Completers</w:t>
      </w:r>
      <w:r w:rsidRPr="00CD23A1">
        <w:t>: The total number of students who left the program before graduation but have acquired sufficient competencies for employment in the field of instruction or related field as evidenced by such employment.</w:t>
      </w:r>
    </w:p>
    <w:p w:rsidR="00CD23A1" w:rsidRDefault="00CD23A1" w:rsidP="007C72C6">
      <w:r w:rsidRPr="00CD23A1">
        <w:rPr>
          <w:b/>
        </w:rPr>
        <w:t>Graduate Completers</w:t>
      </w:r>
      <w:r w:rsidRPr="00CD23A1">
        <w:t>:</w:t>
      </w:r>
      <w:r>
        <w:t xml:space="preserve"> The number of students who have demonstrated the competencies required for a program and have been awarded the appropriate certificates and credentials upon completion.</w:t>
      </w:r>
    </w:p>
    <w:p w:rsidR="00CD23A1" w:rsidRDefault="00CD23A1" w:rsidP="00CD23A1">
      <w:r>
        <w:rPr>
          <w:b/>
        </w:rPr>
        <w:t>Employed/Placed Completers</w:t>
      </w:r>
      <w:r w:rsidRPr="00CD23A1">
        <w:t>:</w:t>
      </w:r>
      <w:r>
        <w:t xml:space="preserve"> Graduate Completers who (1) are employed in the field of instruction period, (2) have entered the military, or (3) are continuing their education; and/or Non-Graduate Completers. </w:t>
      </w:r>
    </w:p>
    <w:p w:rsidR="00CD23A1" w:rsidRPr="00CD23A1" w:rsidRDefault="00CD23A1" w:rsidP="00CD23A1">
      <w:r>
        <w:t>The placement rate is calculated according to the following formula:</w:t>
      </w:r>
    </w:p>
    <w:p w:rsidR="00CD23A1" w:rsidRPr="00CD23A1" w:rsidRDefault="00CD23A1" w:rsidP="00CD23A1">
      <w:pPr>
        <w:pStyle w:val="NoSpacing"/>
        <w:rPr>
          <w:b/>
        </w:rPr>
      </w:pPr>
      <w:r>
        <w:t xml:space="preserve">             </w:t>
      </w:r>
      <w:r w:rsidRPr="00CD23A1">
        <w:rPr>
          <w:b/>
        </w:rPr>
        <w:t xml:space="preserve">    </w:t>
      </w:r>
      <w:r w:rsidRPr="00CD23A1">
        <w:rPr>
          <w:b/>
          <w:u w:val="single"/>
        </w:rPr>
        <w:t>Employed/Placed Completers</w:t>
      </w:r>
      <w:r w:rsidRPr="00CD23A1">
        <w:rPr>
          <w:b/>
        </w:rPr>
        <w:t xml:space="preserve">                      = Placement Rate</w:t>
      </w:r>
    </w:p>
    <w:p w:rsidR="00CD23A1" w:rsidRPr="00CD23A1" w:rsidRDefault="00CD23A1" w:rsidP="00CD23A1">
      <w:pPr>
        <w:pStyle w:val="NoSpacing"/>
        <w:rPr>
          <w:b/>
        </w:rPr>
      </w:pPr>
      <w:r w:rsidRPr="00CD23A1">
        <w:rPr>
          <w:b/>
        </w:rPr>
        <w:t>Total Non-Graduate and Graduate Completers</w:t>
      </w:r>
    </w:p>
    <w:p w:rsidR="00CD23A1" w:rsidRDefault="00CD23A1" w:rsidP="00CD23A1">
      <w:pPr>
        <w:pStyle w:val="NoSpacing"/>
      </w:pPr>
    </w:p>
    <w:p w:rsidR="004A74D2" w:rsidRDefault="004A74D2" w:rsidP="00CD23A1">
      <w:pPr>
        <w:pStyle w:val="NoSpacing"/>
      </w:pPr>
      <w:r w:rsidRPr="007C72C6">
        <w:t>The calculation factors in graduate completers who are seeking employment in the field for</w:t>
      </w:r>
      <w:r>
        <w:t xml:space="preserve"> which they were instructed, </w:t>
      </w:r>
      <w:r w:rsidRPr="007C72C6">
        <w:t>those who cannot be traced for follow-up purposes</w:t>
      </w:r>
      <w:r>
        <w:t>,</w:t>
      </w:r>
      <w:r w:rsidRPr="007C72C6">
        <w:t xml:space="preserve"> as well as those employed in a non-related field</w:t>
      </w:r>
      <w:r>
        <w:t>. Thus resulting in</w:t>
      </w:r>
      <w:r w:rsidRPr="007C72C6">
        <w:t xml:space="preserve"> adverse factors that negatively impact the percentage.  </w:t>
      </w:r>
    </w:p>
    <w:p w:rsidR="004A74D2" w:rsidRDefault="004A74D2" w:rsidP="00CD23A1">
      <w:pPr>
        <w:pStyle w:val="NoSpacing"/>
      </w:pPr>
    </w:p>
    <w:p w:rsidR="00CD23A1" w:rsidRPr="00CD23A1" w:rsidRDefault="00CD23A1" w:rsidP="00CD23A1">
      <w:pPr>
        <w:pStyle w:val="NoSpacing"/>
      </w:pPr>
      <w:r>
        <w:t>*</w:t>
      </w:r>
      <w:r>
        <w:rPr>
          <w:b/>
        </w:rPr>
        <w:t xml:space="preserve">Excluded from Placement Rate Calculations: </w:t>
      </w:r>
      <w:r>
        <w:t>The number of Graduate Completers documented to be unavailable for employment because of situations such as pregnancy, other serious health-related issues (physical/mental/behavioral), caring for ill family me</w:t>
      </w:r>
      <w:r w:rsidR="004A74D2">
        <w:t xml:space="preserve">mbers, incarceration, </w:t>
      </w:r>
      <w:r w:rsidR="004A74D2" w:rsidRPr="007C72C6">
        <w:t>death</w:t>
      </w:r>
      <w:r w:rsidR="004A74D2">
        <w:t>,</w:t>
      </w:r>
      <w:r w:rsidR="004A74D2" w:rsidRPr="007C72C6">
        <w:t xml:space="preserve"> as well as those graduate completers who refuse employment.  Refusal of employment includes those graduate completers for whom the school has documented evidence that the completer failed to keep the employment interview appointment, enrolled in the program of instruction strictly for personal use, or simply refused an employment offer in the field of instruction.</w:t>
      </w:r>
      <w:r>
        <w:t xml:space="preserve">  Also, Graduate Completers who, instead of securing traditional employment, are volunteering with a foreign aid service </w:t>
      </w:r>
      <w:r w:rsidR="00DE1717">
        <w:t>of the federal g</w:t>
      </w:r>
      <w:r>
        <w:t>overnment, such as the Peace Corps, or who are participating on an official church mission.</w:t>
      </w:r>
    </w:p>
    <w:p w:rsidR="00CD23A1" w:rsidRDefault="00CD23A1" w:rsidP="00CD23A1">
      <w:pPr>
        <w:pStyle w:val="NoSpacing"/>
      </w:pPr>
    </w:p>
    <w:tbl>
      <w:tblPr>
        <w:tblStyle w:val="TableGrid"/>
        <w:tblW w:w="0" w:type="auto"/>
        <w:tblLook w:val="04A0" w:firstRow="1" w:lastRow="0" w:firstColumn="1" w:lastColumn="0" w:noHBand="0" w:noVBand="1"/>
      </w:tblPr>
      <w:tblGrid>
        <w:gridCol w:w="4675"/>
        <w:gridCol w:w="5760"/>
      </w:tblGrid>
      <w:tr w:rsidR="00DB6708" w:rsidTr="00D94705">
        <w:tc>
          <w:tcPr>
            <w:tcW w:w="4675" w:type="dxa"/>
          </w:tcPr>
          <w:p w:rsidR="00DB6708" w:rsidRPr="00DB6708" w:rsidRDefault="00DB6708" w:rsidP="00CD23A1">
            <w:pPr>
              <w:pStyle w:val="NoSpacing"/>
              <w:rPr>
                <w:b/>
              </w:rPr>
            </w:pPr>
            <w:r w:rsidRPr="00DB6708">
              <w:rPr>
                <w:b/>
              </w:rPr>
              <w:t>Program</w:t>
            </w:r>
          </w:p>
        </w:tc>
        <w:tc>
          <w:tcPr>
            <w:tcW w:w="5760" w:type="dxa"/>
          </w:tcPr>
          <w:p w:rsidR="00DB6708" w:rsidRPr="00DB6708" w:rsidRDefault="00DB6708" w:rsidP="00CD23A1">
            <w:pPr>
              <w:pStyle w:val="NoSpacing"/>
              <w:rPr>
                <w:b/>
              </w:rPr>
            </w:pPr>
            <w:r w:rsidRPr="00DB6708">
              <w:rPr>
                <w:b/>
              </w:rPr>
              <w:t>Placement Rate</w:t>
            </w:r>
          </w:p>
        </w:tc>
      </w:tr>
      <w:tr w:rsidR="00DE041C" w:rsidTr="00D94705">
        <w:tc>
          <w:tcPr>
            <w:tcW w:w="4675" w:type="dxa"/>
          </w:tcPr>
          <w:p w:rsidR="00DE041C" w:rsidRDefault="00DE041C" w:rsidP="00DE041C">
            <w:pPr>
              <w:pStyle w:val="NoSpacing"/>
            </w:pPr>
            <w:r>
              <w:t>Automotive Service Technician</w:t>
            </w:r>
          </w:p>
        </w:tc>
        <w:tc>
          <w:tcPr>
            <w:tcW w:w="5760" w:type="dxa"/>
          </w:tcPr>
          <w:p w:rsidR="00DE041C" w:rsidRPr="006D3BA9" w:rsidRDefault="002F357A" w:rsidP="00DE041C">
            <w:pPr>
              <w:pStyle w:val="NoSpacing"/>
            </w:pPr>
            <w:r>
              <w:t>100</w:t>
            </w:r>
            <w:r w:rsidR="00741588">
              <w:t>%</w:t>
            </w:r>
          </w:p>
        </w:tc>
      </w:tr>
      <w:tr w:rsidR="00741588" w:rsidTr="00D94705">
        <w:tc>
          <w:tcPr>
            <w:tcW w:w="4675" w:type="dxa"/>
          </w:tcPr>
          <w:p w:rsidR="00741588" w:rsidRDefault="00741588" w:rsidP="00741588">
            <w:pPr>
              <w:pStyle w:val="NoSpacing"/>
            </w:pPr>
            <w:r>
              <w:t>CNC Operations &amp; CAD/CAM Programming</w:t>
            </w:r>
          </w:p>
        </w:tc>
        <w:tc>
          <w:tcPr>
            <w:tcW w:w="5760" w:type="dxa"/>
          </w:tcPr>
          <w:p w:rsidR="00741588" w:rsidRPr="006D3BA9" w:rsidRDefault="00741588" w:rsidP="00741588">
            <w:pPr>
              <w:pStyle w:val="NoSpacing"/>
            </w:pPr>
            <w:r w:rsidRPr="006D3BA9">
              <w:t>N/A * N</w:t>
            </w:r>
            <w:r w:rsidR="002F357A">
              <w:t>ew program as of Fall 2024</w:t>
            </w:r>
          </w:p>
        </w:tc>
      </w:tr>
      <w:tr w:rsidR="00741588" w:rsidTr="00D94705">
        <w:tc>
          <w:tcPr>
            <w:tcW w:w="4675" w:type="dxa"/>
          </w:tcPr>
          <w:p w:rsidR="00741588" w:rsidRDefault="00741588" w:rsidP="00741588">
            <w:pPr>
              <w:pStyle w:val="NoSpacing"/>
            </w:pPr>
            <w:r>
              <w:t>Cosmetology</w:t>
            </w:r>
          </w:p>
        </w:tc>
        <w:tc>
          <w:tcPr>
            <w:tcW w:w="5760" w:type="dxa"/>
          </w:tcPr>
          <w:p w:rsidR="00741588" w:rsidRPr="006D3BA9" w:rsidRDefault="002F357A" w:rsidP="00741588">
            <w:pPr>
              <w:pStyle w:val="NoSpacing"/>
            </w:pPr>
            <w:r>
              <w:t>N/A *</w:t>
            </w:r>
            <w:r w:rsidRPr="006D3BA9">
              <w:t>No program graduates between 1/1/2</w:t>
            </w:r>
            <w:r>
              <w:t>2</w:t>
            </w:r>
            <w:r w:rsidRPr="006D3BA9">
              <w:t>-12/31/2</w:t>
            </w:r>
            <w:r>
              <w:t>2</w:t>
            </w:r>
          </w:p>
        </w:tc>
      </w:tr>
      <w:tr w:rsidR="00741588" w:rsidTr="00D94705">
        <w:tc>
          <w:tcPr>
            <w:tcW w:w="4675" w:type="dxa"/>
          </w:tcPr>
          <w:p w:rsidR="00741588" w:rsidRDefault="00741588" w:rsidP="00741588">
            <w:pPr>
              <w:pStyle w:val="NoSpacing"/>
            </w:pPr>
            <w:r>
              <w:t>Dental Assisting/Radiography</w:t>
            </w:r>
          </w:p>
        </w:tc>
        <w:tc>
          <w:tcPr>
            <w:tcW w:w="5760" w:type="dxa"/>
          </w:tcPr>
          <w:p w:rsidR="00741588" w:rsidRPr="006D3BA9" w:rsidRDefault="002F357A" w:rsidP="00741588">
            <w:pPr>
              <w:pStyle w:val="NoSpacing"/>
            </w:pPr>
            <w:r>
              <w:t>100</w:t>
            </w:r>
            <w:r w:rsidR="00741588" w:rsidRPr="006D3BA9">
              <w:t>%</w:t>
            </w:r>
          </w:p>
        </w:tc>
      </w:tr>
      <w:tr w:rsidR="00741588" w:rsidTr="00D94705">
        <w:tc>
          <w:tcPr>
            <w:tcW w:w="4675" w:type="dxa"/>
          </w:tcPr>
          <w:p w:rsidR="00741588" w:rsidRDefault="00741588" w:rsidP="00741588">
            <w:pPr>
              <w:pStyle w:val="NoSpacing"/>
            </w:pPr>
            <w:r>
              <w:t>Esthetician</w:t>
            </w:r>
          </w:p>
        </w:tc>
        <w:tc>
          <w:tcPr>
            <w:tcW w:w="5760" w:type="dxa"/>
          </w:tcPr>
          <w:p w:rsidR="00741588" w:rsidRPr="006D3BA9" w:rsidRDefault="002F357A" w:rsidP="00741588">
            <w:pPr>
              <w:pStyle w:val="NoSpacing"/>
            </w:pPr>
            <w:r>
              <w:t>86</w:t>
            </w:r>
            <w:r w:rsidR="00741588" w:rsidRPr="006D3BA9">
              <w:t>%</w:t>
            </w:r>
          </w:p>
        </w:tc>
      </w:tr>
      <w:tr w:rsidR="00741588" w:rsidTr="00D94705">
        <w:tc>
          <w:tcPr>
            <w:tcW w:w="4675" w:type="dxa"/>
          </w:tcPr>
          <w:p w:rsidR="00741588" w:rsidRDefault="00741588" w:rsidP="00741588">
            <w:pPr>
              <w:pStyle w:val="NoSpacing"/>
            </w:pPr>
            <w:r>
              <w:t>Manicurists</w:t>
            </w:r>
          </w:p>
        </w:tc>
        <w:tc>
          <w:tcPr>
            <w:tcW w:w="5760" w:type="dxa"/>
          </w:tcPr>
          <w:p w:rsidR="00741588" w:rsidRPr="006D3BA9" w:rsidRDefault="002F357A" w:rsidP="00741588">
            <w:pPr>
              <w:pStyle w:val="NoSpacing"/>
            </w:pPr>
            <w:r>
              <w:t>73</w:t>
            </w:r>
            <w:r w:rsidR="00741588" w:rsidRPr="006D3BA9">
              <w:t>%</w:t>
            </w:r>
          </w:p>
        </w:tc>
      </w:tr>
      <w:tr w:rsidR="00741588" w:rsidTr="00D94705">
        <w:tc>
          <w:tcPr>
            <w:tcW w:w="4675" w:type="dxa"/>
          </w:tcPr>
          <w:p w:rsidR="00741588" w:rsidRDefault="00741588" w:rsidP="00741588">
            <w:pPr>
              <w:pStyle w:val="NoSpacing"/>
            </w:pPr>
            <w:r>
              <w:t>Phlebotomy Technician</w:t>
            </w:r>
          </w:p>
        </w:tc>
        <w:tc>
          <w:tcPr>
            <w:tcW w:w="5760" w:type="dxa"/>
          </w:tcPr>
          <w:p w:rsidR="00741588" w:rsidRPr="006D3BA9" w:rsidRDefault="002F357A" w:rsidP="00741588">
            <w:pPr>
              <w:pStyle w:val="NoSpacing"/>
            </w:pPr>
            <w:r>
              <w:t>100%</w:t>
            </w:r>
          </w:p>
        </w:tc>
      </w:tr>
      <w:tr w:rsidR="00741588" w:rsidTr="00D94705">
        <w:tc>
          <w:tcPr>
            <w:tcW w:w="4675" w:type="dxa"/>
          </w:tcPr>
          <w:p w:rsidR="00741588" w:rsidRDefault="00741588" w:rsidP="00741588">
            <w:pPr>
              <w:pStyle w:val="NoSpacing"/>
            </w:pPr>
            <w:r>
              <w:t>State Tested Nurse Aid (STNA)</w:t>
            </w:r>
          </w:p>
        </w:tc>
        <w:tc>
          <w:tcPr>
            <w:tcW w:w="5760" w:type="dxa"/>
          </w:tcPr>
          <w:p w:rsidR="00741588" w:rsidRPr="006D3BA9" w:rsidRDefault="002F357A" w:rsidP="00741588">
            <w:pPr>
              <w:pStyle w:val="NoSpacing"/>
            </w:pPr>
            <w:r>
              <w:t>100</w:t>
            </w:r>
            <w:r w:rsidR="00741588" w:rsidRPr="006D3BA9">
              <w:t>%</w:t>
            </w:r>
          </w:p>
        </w:tc>
      </w:tr>
      <w:tr w:rsidR="00741588" w:rsidTr="00D94705">
        <w:tc>
          <w:tcPr>
            <w:tcW w:w="4675" w:type="dxa"/>
          </w:tcPr>
          <w:p w:rsidR="00741588" w:rsidRDefault="00741588" w:rsidP="00741588">
            <w:pPr>
              <w:pStyle w:val="NoSpacing"/>
            </w:pPr>
            <w:r>
              <w:t>Welding/Fabrication</w:t>
            </w:r>
          </w:p>
        </w:tc>
        <w:tc>
          <w:tcPr>
            <w:tcW w:w="5760" w:type="dxa"/>
          </w:tcPr>
          <w:p w:rsidR="00741588" w:rsidRPr="006D3BA9" w:rsidRDefault="002F357A" w:rsidP="00741588">
            <w:pPr>
              <w:pStyle w:val="NoSpacing"/>
            </w:pPr>
            <w:r>
              <w:t>91</w:t>
            </w:r>
            <w:r w:rsidR="00741588" w:rsidRPr="006D3BA9">
              <w:t>%</w:t>
            </w:r>
          </w:p>
        </w:tc>
      </w:tr>
    </w:tbl>
    <w:p w:rsidR="00CD23A1" w:rsidRDefault="00CD23A1" w:rsidP="00CD23A1">
      <w:pPr>
        <w:pStyle w:val="NoSpacing"/>
      </w:pPr>
    </w:p>
    <w:p w:rsidR="00542549" w:rsidRDefault="00542549" w:rsidP="00CD23A1">
      <w:pPr>
        <w:pStyle w:val="NoSpacing"/>
      </w:pPr>
    </w:p>
    <w:p w:rsidR="004456EC" w:rsidRDefault="004456EC" w:rsidP="00CD23A1">
      <w:pPr>
        <w:pStyle w:val="NoSpacing"/>
      </w:pPr>
    </w:p>
    <w:p w:rsidR="00BA1831" w:rsidRDefault="00BA1831" w:rsidP="00BA1831">
      <w:pPr>
        <w:rPr>
          <w:b/>
          <w:sz w:val="24"/>
          <w:szCs w:val="24"/>
        </w:rPr>
      </w:pPr>
      <w:r>
        <w:rPr>
          <w:b/>
          <w:sz w:val="24"/>
          <w:szCs w:val="24"/>
        </w:rPr>
        <w:lastRenderedPageBreak/>
        <w:t>State Authorizing</w:t>
      </w:r>
      <w:r w:rsidRPr="004A74D2">
        <w:rPr>
          <w:b/>
          <w:sz w:val="24"/>
          <w:szCs w:val="24"/>
        </w:rPr>
        <w:t xml:space="preserve"> Agency Placement Rate Methodology</w:t>
      </w:r>
    </w:p>
    <w:p w:rsidR="00CD23A1" w:rsidRPr="00CD23A1" w:rsidRDefault="00CD23A1" w:rsidP="00CD23A1">
      <w:pPr>
        <w:pStyle w:val="NoSpacing"/>
      </w:pPr>
    </w:p>
    <w:p w:rsidR="00BA1831" w:rsidRPr="00BA1831" w:rsidRDefault="00BA1831" w:rsidP="007C72C6">
      <w:pPr>
        <w:rPr>
          <w:b/>
          <w:sz w:val="24"/>
          <w:szCs w:val="24"/>
        </w:rPr>
      </w:pPr>
      <w:r w:rsidRPr="00CD23A1">
        <w:t>Placement rates are calculated from data for program completers who comp</w:t>
      </w:r>
      <w:r>
        <w:t>leted th</w:t>
      </w:r>
      <w:r w:rsidR="00D94705">
        <w:t>eir program between July 1, 20</w:t>
      </w:r>
      <w:r w:rsidR="004456EC">
        <w:t>2</w:t>
      </w:r>
      <w:r w:rsidR="00DE041C">
        <w:t>2</w:t>
      </w:r>
      <w:r w:rsidR="00D94705">
        <w:t xml:space="preserve"> and June 30, 202</w:t>
      </w:r>
      <w:r w:rsidR="00DE041C">
        <w:t>3</w:t>
      </w:r>
      <w:r w:rsidRPr="00CD23A1">
        <w:t>.</w:t>
      </w:r>
      <w:r>
        <w:t xml:space="preserve"> </w:t>
      </w:r>
      <w:r w:rsidRPr="007C72C6">
        <w:t>The placement rate for the state is based on students who find employment related or non-related to the field of instruction pursued immediately or at least six months after completing the program or receiving a third-party credential; enlist in the military; and/or enroll into an apprenticeship program, and/or who pursue additional education.</w:t>
      </w:r>
    </w:p>
    <w:p w:rsidR="00BA1831" w:rsidRDefault="00BA1831" w:rsidP="007C72C6">
      <w:r w:rsidRPr="00BA1831">
        <w:t>Program</w:t>
      </w:r>
      <w:r>
        <w:t xml:space="preserve"> completers are categorized in one of the following: </w:t>
      </w:r>
    </w:p>
    <w:p w:rsidR="004B2028" w:rsidRDefault="004B2028" w:rsidP="00BA1831">
      <w:pPr>
        <w:pStyle w:val="ListParagraph"/>
        <w:numPr>
          <w:ilvl w:val="0"/>
          <w:numId w:val="1"/>
        </w:numPr>
      </w:pPr>
      <w:r>
        <w:t>Military Related</w:t>
      </w:r>
    </w:p>
    <w:p w:rsidR="004B2028" w:rsidRDefault="004B2028" w:rsidP="00BA1831">
      <w:pPr>
        <w:pStyle w:val="ListParagraph"/>
        <w:numPr>
          <w:ilvl w:val="0"/>
          <w:numId w:val="1"/>
        </w:numPr>
      </w:pPr>
      <w:r>
        <w:t>Military Non-Related</w:t>
      </w:r>
    </w:p>
    <w:p w:rsidR="00BA1831" w:rsidRDefault="004B2028" w:rsidP="00BA1831">
      <w:pPr>
        <w:pStyle w:val="ListParagraph"/>
        <w:numPr>
          <w:ilvl w:val="0"/>
          <w:numId w:val="1"/>
        </w:numPr>
      </w:pPr>
      <w:r>
        <w:t>Employed Related and Pursuing Related</w:t>
      </w:r>
      <w:r w:rsidR="00BA1831">
        <w:t xml:space="preserve"> Education</w:t>
      </w:r>
    </w:p>
    <w:p w:rsidR="00BA1831" w:rsidRDefault="00BA1831" w:rsidP="00BA1831">
      <w:pPr>
        <w:pStyle w:val="ListParagraph"/>
        <w:numPr>
          <w:ilvl w:val="0"/>
          <w:numId w:val="1"/>
        </w:numPr>
      </w:pPr>
      <w:r>
        <w:t xml:space="preserve">Employed Related and Pursuing </w:t>
      </w:r>
      <w:r w:rsidR="004B2028">
        <w:t>Non-</w:t>
      </w:r>
      <w:r>
        <w:t>Related Education</w:t>
      </w:r>
    </w:p>
    <w:p w:rsidR="00BA1831" w:rsidRDefault="00BA1831" w:rsidP="00BA1831">
      <w:pPr>
        <w:pStyle w:val="ListParagraph"/>
        <w:numPr>
          <w:ilvl w:val="0"/>
          <w:numId w:val="1"/>
        </w:numPr>
      </w:pPr>
      <w:r>
        <w:t xml:space="preserve">Employed </w:t>
      </w:r>
      <w:r w:rsidR="004B2028">
        <w:t xml:space="preserve">Related </w:t>
      </w:r>
      <w:r>
        <w:t>and Not Pursuing Additional Education</w:t>
      </w:r>
    </w:p>
    <w:p w:rsidR="004B2028" w:rsidRDefault="004B2028" w:rsidP="00BA1831">
      <w:pPr>
        <w:pStyle w:val="ListParagraph"/>
        <w:numPr>
          <w:ilvl w:val="0"/>
          <w:numId w:val="1"/>
        </w:numPr>
      </w:pPr>
      <w:r>
        <w:t>Employed Non-Related and Pursuing Related Education</w:t>
      </w:r>
    </w:p>
    <w:p w:rsidR="004B2028" w:rsidRDefault="004B2028" w:rsidP="00BA1831">
      <w:pPr>
        <w:pStyle w:val="ListParagraph"/>
        <w:numPr>
          <w:ilvl w:val="0"/>
          <w:numId w:val="1"/>
        </w:numPr>
      </w:pPr>
      <w:r>
        <w:t>Employed Non-Related and Pursuing Non-Related Education</w:t>
      </w:r>
    </w:p>
    <w:p w:rsidR="004B2028" w:rsidRDefault="004B2028" w:rsidP="004B2028">
      <w:pPr>
        <w:pStyle w:val="ListParagraph"/>
        <w:numPr>
          <w:ilvl w:val="0"/>
          <w:numId w:val="1"/>
        </w:numPr>
      </w:pPr>
      <w:r>
        <w:t>Employed Non-Related and Not Pursuing Additional Education</w:t>
      </w:r>
    </w:p>
    <w:p w:rsidR="00BA1831" w:rsidRDefault="00BA1831" w:rsidP="00BA1831">
      <w:pPr>
        <w:pStyle w:val="ListParagraph"/>
        <w:numPr>
          <w:ilvl w:val="0"/>
          <w:numId w:val="1"/>
        </w:numPr>
      </w:pPr>
      <w:r>
        <w:t>N</w:t>
      </w:r>
      <w:r w:rsidR="004B2028">
        <w:t>ot Working and Pursuing Related</w:t>
      </w:r>
      <w:r>
        <w:t xml:space="preserve"> Education</w:t>
      </w:r>
    </w:p>
    <w:p w:rsidR="00BA1831" w:rsidRDefault="00BA1831" w:rsidP="00BA1831">
      <w:pPr>
        <w:pStyle w:val="ListParagraph"/>
        <w:numPr>
          <w:ilvl w:val="0"/>
          <w:numId w:val="1"/>
        </w:numPr>
      </w:pPr>
      <w:r>
        <w:t>Not Working and Pursuing Non-Related Education</w:t>
      </w:r>
    </w:p>
    <w:p w:rsidR="00BA1831" w:rsidRDefault="00BA1831" w:rsidP="00BA1831">
      <w:pPr>
        <w:pStyle w:val="ListParagraph"/>
        <w:numPr>
          <w:ilvl w:val="0"/>
          <w:numId w:val="1"/>
        </w:numPr>
      </w:pPr>
      <w:r>
        <w:t>Not Working but Actively Seeking Employment</w:t>
      </w:r>
    </w:p>
    <w:p w:rsidR="004B2028" w:rsidRDefault="004B2028" w:rsidP="00BA1831">
      <w:pPr>
        <w:pStyle w:val="ListParagraph"/>
        <w:numPr>
          <w:ilvl w:val="0"/>
          <w:numId w:val="1"/>
        </w:numPr>
      </w:pPr>
      <w:r>
        <w:t>Not Working and Not Seeking Employment</w:t>
      </w:r>
    </w:p>
    <w:p w:rsidR="004B2028" w:rsidRDefault="004B2028" w:rsidP="00BA1831">
      <w:pPr>
        <w:pStyle w:val="ListParagraph"/>
        <w:numPr>
          <w:ilvl w:val="0"/>
          <w:numId w:val="1"/>
        </w:numPr>
      </w:pPr>
      <w:r>
        <w:t>In The Voluntary Labor Force</w:t>
      </w:r>
    </w:p>
    <w:p w:rsidR="00BA1831" w:rsidRDefault="00BA1831" w:rsidP="00BA1831">
      <w:pPr>
        <w:pStyle w:val="ListParagraph"/>
        <w:numPr>
          <w:ilvl w:val="0"/>
          <w:numId w:val="1"/>
        </w:numPr>
      </w:pPr>
      <w:r>
        <w:t>Unknown</w:t>
      </w:r>
    </w:p>
    <w:p w:rsidR="004B2028" w:rsidRDefault="004B2028" w:rsidP="00BA1831">
      <w:pPr>
        <w:pStyle w:val="ListParagraph"/>
        <w:numPr>
          <w:ilvl w:val="0"/>
          <w:numId w:val="1"/>
        </w:numPr>
      </w:pPr>
      <w:r>
        <w:t>Deceased</w:t>
      </w:r>
    </w:p>
    <w:p w:rsidR="00BA1831" w:rsidRDefault="00BA1831" w:rsidP="00BA1831">
      <w:r>
        <w:t>Program completers are considered p</w:t>
      </w:r>
      <w:r w:rsidR="004F3239">
        <w:t>laced if in categories 1 - 8</w:t>
      </w:r>
      <w:r>
        <w:t xml:space="preserve"> when contacted.  The placement rate is calculated according to the following formula:</w:t>
      </w:r>
    </w:p>
    <w:p w:rsidR="00BA1831" w:rsidRPr="00CD23A1" w:rsidRDefault="00BA1831" w:rsidP="00BA1831">
      <w:pPr>
        <w:pStyle w:val="NoSpacing"/>
        <w:rPr>
          <w:b/>
        </w:rPr>
      </w:pPr>
      <w:r>
        <w:rPr>
          <w:b/>
          <w:u w:val="single"/>
        </w:rPr>
        <w:t xml:space="preserve">Total Program </w:t>
      </w:r>
      <w:r w:rsidR="005E10E7">
        <w:rPr>
          <w:b/>
          <w:u w:val="single"/>
        </w:rPr>
        <w:t>Completers</w:t>
      </w:r>
      <w:r w:rsidR="004F3239">
        <w:rPr>
          <w:b/>
          <w:u w:val="single"/>
        </w:rPr>
        <w:t xml:space="preserve"> in Categories 1 - 8</w:t>
      </w:r>
      <w:r>
        <w:rPr>
          <w:b/>
        </w:rPr>
        <w:t xml:space="preserve">        </w:t>
      </w:r>
      <w:r w:rsidRPr="00CD23A1">
        <w:rPr>
          <w:b/>
        </w:rPr>
        <w:t xml:space="preserve">  = Placement Rate</w:t>
      </w:r>
    </w:p>
    <w:p w:rsidR="00BA1831" w:rsidRDefault="00BA1831" w:rsidP="00BA1831">
      <w:pPr>
        <w:pStyle w:val="NoSpacing"/>
        <w:rPr>
          <w:b/>
        </w:rPr>
      </w:pPr>
      <w:r>
        <w:rPr>
          <w:b/>
        </w:rPr>
        <w:t xml:space="preserve"> </w:t>
      </w:r>
      <w:r>
        <w:rPr>
          <w:b/>
        </w:rPr>
        <w:tab/>
        <w:t>Total Program Completers</w:t>
      </w:r>
    </w:p>
    <w:p w:rsidR="00BA1831" w:rsidRPr="00BA1831" w:rsidRDefault="00BA1831" w:rsidP="00BA1831">
      <w:pPr>
        <w:pStyle w:val="NoSpacing"/>
        <w:rPr>
          <w:b/>
        </w:rPr>
      </w:pPr>
    </w:p>
    <w:tbl>
      <w:tblPr>
        <w:tblStyle w:val="TableGrid"/>
        <w:tblW w:w="0" w:type="auto"/>
        <w:tblLook w:val="04A0" w:firstRow="1" w:lastRow="0" w:firstColumn="1" w:lastColumn="0" w:noHBand="0" w:noVBand="1"/>
      </w:tblPr>
      <w:tblGrid>
        <w:gridCol w:w="4675"/>
        <w:gridCol w:w="5400"/>
      </w:tblGrid>
      <w:tr w:rsidR="00D94705" w:rsidTr="004A6212">
        <w:tc>
          <w:tcPr>
            <w:tcW w:w="4675" w:type="dxa"/>
          </w:tcPr>
          <w:p w:rsidR="00D94705" w:rsidRPr="00DB6708" w:rsidRDefault="00D94705" w:rsidP="00D94705">
            <w:pPr>
              <w:pStyle w:val="NoSpacing"/>
              <w:rPr>
                <w:b/>
              </w:rPr>
            </w:pPr>
            <w:r w:rsidRPr="00DB6708">
              <w:rPr>
                <w:b/>
              </w:rPr>
              <w:t>Program</w:t>
            </w:r>
          </w:p>
        </w:tc>
        <w:tc>
          <w:tcPr>
            <w:tcW w:w="5400" w:type="dxa"/>
          </w:tcPr>
          <w:p w:rsidR="00D94705" w:rsidRPr="00DB6708" w:rsidRDefault="00D94705" w:rsidP="00D94705">
            <w:pPr>
              <w:pStyle w:val="NoSpacing"/>
              <w:rPr>
                <w:b/>
              </w:rPr>
            </w:pPr>
            <w:r w:rsidRPr="00DB6708">
              <w:rPr>
                <w:b/>
              </w:rPr>
              <w:t>Placement Rate</w:t>
            </w:r>
          </w:p>
        </w:tc>
      </w:tr>
      <w:tr w:rsidR="00D94705" w:rsidTr="004A6212">
        <w:tc>
          <w:tcPr>
            <w:tcW w:w="4675" w:type="dxa"/>
          </w:tcPr>
          <w:p w:rsidR="00D94705" w:rsidRDefault="00D94705" w:rsidP="00D94705">
            <w:pPr>
              <w:pStyle w:val="NoSpacing"/>
            </w:pPr>
            <w:r>
              <w:t>Automotive Service Technician</w:t>
            </w:r>
          </w:p>
        </w:tc>
        <w:tc>
          <w:tcPr>
            <w:tcW w:w="5400" w:type="dxa"/>
          </w:tcPr>
          <w:p w:rsidR="00D94705" w:rsidRDefault="008525ED" w:rsidP="00D94705">
            <w:pPr>
              <w:pStyle w:val="NoSpacing"/>
            </w:pPr>
            <w:r>
              <w:t>88%</w:t>
            </w:r>
          </w:p>
        </w:tc>
      </w:tr>
      <w:tr w:rsidR="00D94705" w:rsidTr="004A6212">
        <w:tc>
          <w:tcPr>
            <w:tcW w:w="4675" w:type="dxa"/>
          </w:tcPr>
          <w:p w:rsidR="00D94705" w:rsidRDefault="00DE041C" w:rsidP="00D94705">
            <w:pPr>
              <w:pStyle w:val="NoSpacing"/>
            </w:pPr>
            <w:r>
              <w:t>CNC Operations &amp; CAD/CAM Programming</w:t>
            </w:r>
          </w:p>
        </w:tc>
        <w:tc>
          <w:tcPr>
            <w:tcW w:w="5400" w:type="dxa"/>
          </w:tcPr>
          <w:p w:rsidR="00D94705" w:rsidRDefault="00DE041C" w:rsidP="00D94705">
            <w:pPr>
              <w:pStyle w:val="NoSpacing"/>
            </w:pPr>
            <w:r>
              <w:t>N/A – new program for 2024</w:t>
            </w:r>
          </w:p>
        </w:tc>
      </w:tr>
      <w:tr w:rsidR="00DE041C" w:rsidTr="004A6212">
        <w:tc>
          <w:tcPr>
            <w:tcW w:w="4675" w:type="dxa"/>
          </w:tcPr>
          <w:p w:rsidR="00DE041C" w:rsidRDefault="00DE041C" w:rsidP="00DE041C">
            <w:pPr>
              <w:pStyle w:val="NoSpacing"/>
            </w:pPr>
            <w:r>
              <w:t>Cosmetology</w:t>
            </w:r>
          </w:p>
        </w:tc>
        <w:tc>
          <w:tcPr>
            <w:tcW w:w="5400" w:type="dxa"/>
          </w:tcPr>
          <w:p w:rsidR="00DE041C" w:rsidRDefault="004A6212" w:rsidP="00DE041C">
            <w:pPr>
              <w:pStyle w:val="NoSpacing"/>
            </w:pPr>
            <w:r>
              <w:t>N/A * No program completers between 1/1/22-06/30/23</w:t>
            </w:r>
          </w:p>
        </w:tc>
      </w:tr>
      <w:tr w:rsidR="00DE041C" w:rsidTr="004A6212">
        <w:tc>
          <w:tcPr>
            <w:tcW w:w="4675" w:type="dxa"/>
          </w:tcPr>
          <w:p w:rsidR="00DE041C" w:rsidRDefault="00DE041C" w:rsidP="00DE041C">
            <w:pPr>
              <w:pStyle w:val="NoSpacing"/>
            </w:pPr>
            <w:r>
              <w:t>Dental Assisting/Radiography</w:t>
            </w:r>
          </w:p>
        </w:tc>
        <w:tc>
          <w:tcPr>
            <w:tcW w:w="5400" w:type="dxa"/>
          </w:tcPr>
          <w:p w:rsidR="00DE041C" w:rsidRDefault="004A6212" w:rsidP="00DE041C">
            <w:pPr>
              <w:pStyle w:val="NoSpacing"/>
            </w:pPr>
            <w:r>
              <w:t>92</w:t>
            </w:r>
            <w:r w:rsidR="00DE041C">
              <w:t>%</w:t>
            </w:r>
          </w:p>
        </w:tc>
      </w:tr>
      <w:tr w:rsidR="00DE041C" w:rsidTr="004A6212">
        <w:tc>
          <w:tcPr>
            <w:tcW w:w="4675" w:type="dxa"/>
          </w:tcPr>
          <w:p w:rsidR="00DE041C" w:rsidRDefault="00DE041C" w:rsidP="00DE041C">
            <w:pPr>
              <w:pStyle w:val="NoSpacing"/>
            </w:pPr>
            <w:r>
              <w:t>Esthetician</w:t>
            </w:r>
          </w:p>
        </w:tc>
        <w:tc>
          <w:tcPr>
            <w:tcW w:w="5400" w:type="dxa"/>
          </w:tcPr>
          <w:p w:rsidR="00DE041C" w:rsidRDefault="004A6212" w:rsidP="00DE041C">
            <w:pPr>
              <w:pStyle w:val="NoSpacing"/>
            </w:pPr>
            <w:r>
              <w:t>80</w:t>
            </w:r>
            <w:r w:rsidR="00DE041C" w:rsidRPr="00C9786C">
              <w:t>%</w:t>
            </w:r>
          </w:p>
        </w:tc>
      </w:tr>
      <w:tr w:rsidR="00DE041C" w:rsidTr="004A6212">
        <w:tc>
          <w:tcPr>
            <w:tcW w:w="4675" w:type="dxa"/>
          </w:tcPr>
          <w:p w:rsidR="00DE041C" w:rsidRDefault="00DE041C" w:rsidP="00DE041C">
            <w:pPr>
              <w:pStyle w:val="NoSpacing"/>
            </w:pPr>
            <w:r>
              <w:t>Manicurists</w:t>
            </w:r>
          </w:p>
        </w:tc>
        <w:tc>
          <w:tcPr>
            <w:tcW w:w="5400" w:type="dxa"/>
          </w:tcPr>
          <w:p w:rsidR="00DE041C" w:rsidRDefault="004A6212" w:rsidP="00DE041C">
            <w:pPr>
              <w:pStyle w:val="NoSpacing"/>
            </w:pPr>
            <w:r>
              <w:t>75</w:t>
            </w:r>
            <w:r w:rsidR="00DE041C" w:rsidRPr="00C9786C">
              <w:t>%</w:t>
            </w:r>
          </w:p>
        </w:tc>
      </w:tr>
      <w:tr w:rsidR="00DE041C" w:rsidTr="004A6212">
        <w:tc>
          <w:tcPr>
            <w:tcW w:w="4675" w:type="dxa"/>
          </w:tcPr>
          <w:p w:rsidR="00DE041C" w:rsidRDefault="00DE041C" w:rsidP="00DE041C">
            <w:pPr>
              <w:pStyle w:val="NoSpacing"/>
            </w:pPr>
            <w:r>
              <w:t>Phlebotomy Technician</w:t>
            </w:r>
          </w:p>
        </w:tc>
        <w:tc>
          <w:tcPr>
            <w:tcW w:w="5400" w:type="dxa"/>
          </w:tcPr>
          <w:p w:rsidR="00DE041C" w:rsidRDefault="00747EAB" w:rsidP="00DE041C">
            <w:pPr>
              <w:pStyle w:val="NoSpacing"/>
            </w:pPr>
            <w:r>
              <w:t>100</w:t>
            </w:r>
            <w:r w:rsidR="00DE041C">
              <w:t>%</w:t>
            </w:r>
          </w:p>
        </w:tc>
      </w:tr>
      <w:tr w:rsidR="00DE041C" w:rsidTr="004A6212">
        <w:tc>
          <w:tcPr>
            <w:tcW w:w="4675" w:type="dxa"/>
          </w:tcPr>
          <w:p w:rsidR="00DE041C" w:rsidRDefault="00DE041C" w:rsidP="00DE041C">
            <w:pPr>
              <w:pStyle w:val="NoSpacing"/>
            </w:pPr>
            <w:r>
              <w:t>State Tested Nurse Aid (STNA)</w:t>
            </w:r>
          </w:p>
        </w:tc>
        <w:tc>
          <w:tcPr>
            <w:tcW w:w="5400" w:type="dxa"/>
          </w:tcPr>
          <w:p w:rsidR="00DE041C" w:rsidRDefault="00747EAB" w:rsidP="00DE041C">
            <w:pPr>
              <w:pStyle w:val="NoSpacing"/>
            </w:pPr>
            <w:r>
              <w:t>60</w:t>
            </w:r>
            <w:r w:rsidR="00DE041C">
              <w:t>%</w:t>
            </w:r>
          </w:p>
        </w:tc>
      </w:tr>
      <w:tr w:rsidR="00DE041C" w:rsidTr="004A6212">
        <w:tc>
          <w:tcPr>
            <w:tcW w:w="4675" w:type="dxa"/>
          </w:tcPr>
          <w:p w:rsidR="00DE041C" w:rsidRDefault="00DE041C" w:rsidP="00DE041C">
            <w:pPr>
              <w:pStyle w:val="NoSpacing"/>
            </w:pPr>
            <w:r>
              <w:t>Welding/Fabrication</w:t>
            </w:r>
          </w:p>
        </w:tc>
        <w:tc>
          <w:tcPr>
            <w:tcW w:w="5400" w:type="dxa"/>
          </w:tcPr>
          <w:p w:rsidR="00DE041C" w:rsidRDefault="00747EAB" w:rsidP="00DE041C">
            <w:pPr>
              <w:pStyle w:val="NoSpacing"/>
            </w:pPr>
            <w:r>
              <w:t>8</w:t>
            </w:r>
            <w:r w:rsidR="00DE041C">
              <w:t>0%</w:t>
            </w:r>
          </w:p>
        </w:tc>
      </w:tr>
    </w:tbl>
    <w:p w:rsidR="007C72C6" w:rsidRDefault="007C72C6" w:rsidP="007C72C6"/>
    <w:p w:rsidR="007C72C6" w:rsidRDefault="007C72C6">
      <w:bookmarkStart w:id="0" w:name="_GoBack"/>
      <w:bookmarkEnd w:id="0"/>
    </w:p>
    <w:sectPr w:rsidR="007C72C6" w:rsidSect="004A7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A7083"/>
    <w:multiLevelType w:val="hybridMultilevel"/>
    <w:tmpl w:val="7088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18"/>
    <w:rsid w:val="0001108C"/>
    <w:rsid w:val="000B77A0"/>
    <w:rsid w:val="002042C1"/>
    <w:rsid w:val="002E6755"/>
    <w:rsid w:val="002F357A"/>
    <w:rsid w:val="003B3C3D"/>
    <w:rsid w:val="004456EC"/>
    <w:rsid w:val="004A6212"/>
    <w:rsid w:val="004A74D2"/>
    <w:rsid w:val="004B2028"/>
    <w:rsid w:val="004E7E18"/>
    <w:rsid w:val="004F3239"/>
    <w:rsid w:val="00542549"/>
    <w:rsid w:val="0056086C"/>
    <w:rsid w:val="005E10E7"/>
    <w:rsid w:val="006D3BA9"/>
    <w:rsid w:val="00715C8A"/>
    <w:rsid w:val="00741588"/>
    <w:rsid w:val="00747EAB"/>
    <w:rsid w:val="007C72C6"/>
    <w:rsid w:val="007E5F43"/>
    <w:rsid w:val="008525ED"/>
    <w:rsid w:val="008B58EC"/>
    <w:rsid w:val="008F318C"/>
    <w:rsid w:val="009039F8"/>
    <w:rsid w:val="00AC74E0"/>
    <w:rsid w:val="00BA1831"/>
    <w:rsid w:val="00BB3F65"/>
    <w:rsid w:val="00C151A3"/>
    <w:rsid w:val="00C9786C"/>
    <w:rsid w:val="00CD23A1"/>
    <w:rsid w:val="00D94705"/>
    <w:rsid w:val="00DB6708"/>
    <w:rsid w:val="00DE041C"/>
    <w:rsid w:val="00DE1717"/>
    <w:rsid w:val="00DF2394"/>
    <w:rsid w:val="00EE4A2C"/>
    <w:rsid w:val="00FA4616"/>
    <w:rsid w:val="00FC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416E"/>
  <w15:chartTrackingRefBased/>
  <w15:docId w15:val="{35DE6A3F-7B43-41EC-8615-9B89C56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3A1"/>
    <w:pPr>
      <w:spacing w:after="0" w:line="240" w:lineRule="auto"/>
    </w:pPr>
  </w:style>
  <w:style w:type="table" w:styleId="TableGrid">
    <w:name w:val="Table Grid"/>
    <w:basedOn w:val="TableNormal"/>
    <w:uiPriority w:val="39"/>
    <w:rsid w:val="00DB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831"/>
    <w:pPr>
      <w:ind w:left="720"/>
      <w:contextualSpacing/>
    </w:pPr>
  </w:style>
  <w:style w:type="paragraph" w:styleId="BalloonText">
    <w:name w:val="Balloon Text"/>
    <w:basedOn w:val="Normal"/>
    <w:link w:val="BalloonTextChar"/>
    <w:uiPriority w:val="99"/>
    <w:semiHidden/>
    <w:unhideWhenUsed/>
    <w:rsid w:val="007E5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BAFE-5354-4584-AB9D-59FE72E4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Lorain county JVS</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Lucy</dc:creator>
  <cp:keywords/>
  <dc:description/>
  <cp:lastModifiedBy>Pavolka, Stephanie</cp:lastModifiedBy>
  <cp:revision>3</cp:revision>
  <cp:lastPrinted>2023-05-22T15:42:00Z</cp:lastPrinted>
  <dcterms:created xsi:type="dcterms:W3CDTF">2024-05-29T17:02:00Z</dcterms:created>
  <dcterms:modified xsi:type="dcterms:W3CDTF">2024-05-29T17:50:00Z</dcterms:modified>
</cp:coreProperties>
</file>