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E0" w:rsidRDefault="007B60E0" w:rsidP="007B60E0">
      <w:pPr>
        <w:pStyle w:val="Heading1"/>
      </w:pPr>
      <w:bookmarkStart w:id="0" w:name="_Hlk46231893"/>
      <w:bookmarkStart w:id="1" w:name="_GoBack"/>
      <w:bookmarkEnd w:id="1"/>
      <w:r>
        <w:t>STUDENTS</w:t>
      </w:r>
      <w:r>
        <w:tab/>
        <w:t>09.428111AP.11</w:t>
      </w:r>
    </w:p>
    <w:p w:rsidR="007B60E0" w:rsidRDefault="007B60E0" w:rsidP="007B60E0">
      <w:pPr>
        <w:pStyle w:val="policytitle"/>
        <w:spacing w:after="120"/>
      </w:pPr>
      <w:bookmarkStart w:id="2" w:name="_Hlk45872383"/>
      <w:r>
        <w:t>Title IX Sexual Harassment</w:t>
      </w:r>
      <w:r>
        <w:rPr>
          <w:u w:val="single"/>
        </w:rPr>
        <w:t xml:space="preserve"> </w:t>
      </w:r>
      <w:r>
        <w:t>Grievance Procedures</w:t>
      </w:r>
    </w:p>
    <w:bookmarkEnd w:id="0"/>
    <w:bookmarkEnd w:id="2"/>
    <w:p w:rsidR="007B60E0" w:rsidRDefault="007B60E0" w:rsidP="007B60E0">
      <w:pPr>
        <w:pStyle w:val="sideheading"/>
        <w:spacing w:after="0"/>
        <w:jc w:val="center"/>
        <w:rPr>
          <w:szCs w:val="24"/>
        </w:rPr>
      </w:pPr>
      <w:r>
        <w:t>This procedure applies to “Title IX Sexual Harassment”</w:t>
      </w:r>
    </w:p>
    <w:p w:rsidR="007B60E0" w:rsidRDefault="007B60E0" w:rsidP="007B60E0">
      <w:pPr>
        <w:pStyle w:val="sideheading"/>
        <w:jc w:val="center"/>
      </w:pPr>
      <w:r>
        <w:t>under policies 03.1621, 03.2621, and 09.428111.</w:t>
      </w:r>
    </w:p>
    <w:p w:rsidR="007B60E0" w:rsidRDefault="007B60E0" w:rsidP="007B60E0">
      <w:pPr>
        <w:pStyle w:val="sideheading"/>
        <w:rPr>
          <w:rStyle w:val="ksbanormal"/>
        </w:rPr>
      </w:pPr>
      <w:r>
        <w:rPr>
          <w:rStyle w:val="ksbanormal"/>
        </w:rPr>
        <w:t>Reporting</w:t>
      </w:r>
    </w:p>
    <w:p w:rsidR="007B60E0" w:rsidRPr="00670FB5" w:rsidRDefault="007B60E0" w:rsidP="007B60E0">
      <w:pPr>
        <w:pStyle w:val="policytext"/>
        <w:numPr>
          <w:ilvl w:val="0"/>
          <w:numId w:val="1"/>
        </w:numPr>
        <w:textAlignment w:val="auto"/>
        <w:rPr>
          <w:rStyle w:val="ksbanormal"/>
        </w:rPr>
      </w:pPr>
      <w:r w:rsidRPr="00670FB5">
        <w:rPr>
          <w:rStyle w:val="ksbanormal"/>
        </w:rPr>
        <w:t>School employees who have reason to believe that a student has been subjected to Title IX Sexual Harassment are required to promptly make a report to the Title IX Coordinator (TIXC).</w:t>
      </w:r>
    </w:p>
    <w:p w:rsidR="007B60E0" w:rsidRPr="00670FB5" w:rsidRDefault="007B60E0" w:rsidP="007B60E0">
      <w:pPr>
        <w:numPr>
          <w:ilvl w:val="0"/>
          <w:numId w:val="1"/>
        </w:numPr>
        <w:overflowPunct/>
        <w:autoSpaceDE/>
        <w:adjustRightInd/>
        <w:spacing w:after="120"/>
        <w:jc w:val="both"/>
        <w:textAlignment w:val="auto"/>
        <w:rPr>
          <w:rStyle w:val="ksbanormal"/>
        </w:rPr>
      </w:pPr>
      <w:r w:rsidRPr="00670FB5">
        <w:rPr>
          <w:rStyle w:val="ksbanormal"/>
        </w:rPr>
        <w:t>Students, parents/legal guardians or other individuals who believe a student has been sexually harassed may make a report to the TIXC.</w:t>
      </w:r>
    </w:p>
    <w:p w:rsidR="007B60E0" w:rsidRPr="00670FB5" w:rsidRDefault="007B60E0" w:rsidP="007B60E0">
      <w:pPr>
        <w:numPr>
          <w:ilvl w:val="0"/>
          <w:numId w:val="1"/>
        </w:numPr>
        <w:overflowPunct/>
        <w:autoSpaceDE/>
        <w:adjustRightInd/>
        <w:spacing w:after="120"/>
        <w:jc w:val="both"/>
        <w:textAlignment w:val="auto"/>
        <w:rPr>
          <w:rStyle w:val="ksbanormal"/>
        </w:rPr>
      </w:pPr>
      <w:r w:rsidRPr="00670FB5">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p>
    <w:p w:rsidR="007B60E0" w:rsidRPr="00670FB5" w:rsidRDefault="007B60E0" w:rsidP="007B60E0">
      <w:pPr>
        <w:numPr>
          <w:ilvl w:val="0"/>
          <w:numId w:val="1"/>
        </w:numPr>
        <w:overflowPunct/>
        <w:autoSpaceDE/>
        <w:adjustRightInd/>
        <w:spacing w:after="120"/>
        <w:jc w:val="both"/>
        <w:textAlignment w:val="auto"/>
        <w:rPr>
          <w:rStyle w:val="ksbanormal"/>
        </w:rPr>
      </w:pPr>
      <w:r w:rsidRPr="00670FB5">
        <w:rPr>
          <w:rStyle w:val="ksbanormal"/>
        </w:rPr>
        <w:t>The District cannot provide an informal resolution process for resolving a report unless a formal complaint is filed.</w:t>
      </w:r>
    </w:p>
    <w:p w:rsidR="007B60E0" w:rsidRPr="00670FB5" w:rsidRDefault="007B60E0" w:rsidP="007B60E0">
      <w:pPr>
        <w:numPr>
          <w:ilvl w:val="0"/>
          <w:numId w:val="1"/>
        </w:numPr>
        <w:overflowPunct/>
        <w:autoSpaceDE/>
        <w:adjustRightInd/>
        <w:spacing w:after="120"/>
        <w:jc w:val="both"/>
        <w:textAlignment w:val="auto"/>
        <w:rPr>
          <w:rStyle w:val="ksbanormal"/>
        </w:rPr>
      </w:pPr>
      <w:r w:rsidRPr="00670FB5">
        <w:rPr>
          <w:rStyle w:val="ksbanormal"/>
        </w:rPr>
        <w:t>The Superintendent/designee shall be informed of all reports and formal complaints of sexual harassment.</w:t>
      </w:r>
    </w:p>
    <w:p w:rsidR="007B60E0" w:rsidRPr="00B915FA" w:rsidRDefault="007B60E0" w:rsidP="007B60E0">
      <w:pPr>
        <w:pStyle w:val="sideheading"/>
        <w:rPr>
          <w:rStyle w:val="ksbanormal"/>
        </w:rPr>
      </w:pPr>
      <w:r w:rsidRPr="00B915FA">
        <w:rPr>
          <w:rStyle w:val="ksbanormal"/>
        </w:rPr>
        <w:t>Formal Complaint</w:t>
      </w:r>
    </w:p>
    <w:p w:rsidR="007B60E0" w:rsidRPr="00670FB5" w:rsidRDefault="007B60E0" w:rsidP="007B60E0">
      <w:pPr>
        <w:numPr>
          <w:ilvl w:val="0"/>
          <w:numId w:val="2"/>
        </w:numPr>
        <w:overflowPunct/>
        <w:autoSpaceDE/>
        <w:adjustRightInd/>
        <w:spacing w:after="120"/>
        <w:jc w:val="both"/>
        <w:textAlignment w:val="auto"/>
        <w:rPr>
          <w:rStyle w:val="ksbanormal"/>
        </w:rPr>
      </w:pPr>
      <w:r w:rsidRPr="00670FB5">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p>
    <w:p w:rsidR="007B60E0" w:rsidRPr="00670FB5" w:rsidRDefault="007B60E0" w:rsidP="007B60E0">
      <w:pPr>
        <w:spacing w:after="120"/>
        <w:ind w:left="1080"/>
        <w:jc w:val="both"/>
        <w:rPr>
          <w:rStyle w:val="ksbanormal"/>
        </w:rPr>
      </w:pPr>
      <w:r w:rsidRPr="00670FB5">
        <w:rPr>
          <w:rStyle w:val="ksbanormal"/>
        </w:rPr>
        <w:t>Students who need assistance in preparing a formal written complaint, may consult with the TIXC.</w:t>
      </w:r>
    </w:p>
    <w:p w:rsidR="007B60E0" w:rsidRPr="00670FB5" w:rsidRDefault="007B60E0" w:rsidP="007B60E0">
      <w:pPr>
        <w:numPr>
          <w:ilvl w:val="0"/>
          <w:numId w:val="2"/>
        </w:numPr>
        <w:overflowPunct/>
        <w:autoSpaceDE/>
        <w:adjustRightInd/>
        <w:spacing w:after="120"/>
        <w:jc w:val="both"/>
        <w:textAlignment w:val="auto"/>
        <w:rPr>
          <w:rStyle w:val="ksbanormal"/>
        </w:rPr>
      </w:pPr>
      <w:r w:rsidRPr="00670FB5">
        <w:rPr>
          <w:rStyle w:val="ksbanormal"/>
        </w:rPr>
        <w:t>In accordance with the Title IX regulations, the TIXC must dismiss a formal complaint under this Title IX procedure if:</w:t>
      </w:r>
    </w:p>
    <w:p w:rsidR="007B60E0" w:rsidRPr="00670FB5" w:rsidRDefault="007B60E0" w:rsidP="007B60E0">
      <w:pPr>
        <w:pStyle w:val="ListParagraph"/>
        <w:numPr>
          <w:ilvl w:val="3"/>
          <w:numId w:val="2"/>
        </w:numPr>
        <w:spacing w:after="120"/>
        <w:ind w:left="2160" w:hanging="720"/>
        <w:jc w:val="both"/>
        <w:rPr>
          <w:rStyle w:val="ksbanormal"/>
        </w:rPr>
      </w:pPr>
      <w:r w:rsidRPr="00670FB5">
        <w:rPr>
          <w:rStyle w:val="ksbanormal"/>
        </w:rPr>
        <w:t>the conduct alleged in the formal complaint does not constitute sexual harassment as defined under the Title IX regulations and the Title IX Sexual Harassment policy; or</w:t>
      </w:r>
    </w:p>
    <w:p w:rsidR="007B60E0" w:rsidRPr="00670FB5" w:rsidRDefault="007B60E0" w:rsidP="007B60E0">
      <w:pPr>
        <w:pStyle w:val="ListParagraph"/>
        <w:numPr>
          <w:ilvl w:val="3"/>
          <w:numId w:val="2"/>
        </w:numPr>
        <w:spacing w:after="120"/>
        <w:ind w:left="2160" w:hanging="720"/>
        <w:jc w:val="both"/>
        <w:rPr>
          <w:rStyle w:val="ksbanormal"/>
        </w:rPr>
      </w:pPr>
      <w:r w:rsidRPr="00670FB5">
        <w:rPr>
          <w:rStyle w:val="ksbanormal"/>
        </w:rPr>
        <w:t>the conduct alleged did not occur within the scope of the District’s education programs and activities, or</w:t>
      </w:r>
    </w:p>
    <w:p w:rsidR="007B60E0" w:rsidRPr="00670FB5" w:rsidRDefault="007B60E0" w:rsidP="007B60E0">
      <w:pPr>
        <w:pStyle w:val="ListParagraph"/>
        <w:numPr>
          <w:ilvl w:val="3"/>
          <w:numId w:val="2"/>
        </w:numPr>
        <w:spacing w:after="120"/>
        <w:ind w:left="2160" w:hanging="720"/>
        <w:jc w:val="both"/>
        <w:rPr>
          <w:rStyle w:val="ksbanormal"/>
        </w:rPr>
      </w:pPr>
      <w:r w:rsidRPr="00670FB5">
        <w:rPr>
          <w:rStyle w:val="ksbanormal"/>
        </w:rPr>
        <w:t>did not occur in the United States.</w:t>
      </w:r>
    </w:p>
    <w:p w:rsidR="007B60E0" w:rsidRPr="00670FB5" w:rsidRDefault="007B60E0" w:rsidP="007B60E0">
      <w:pPr>
        <w:numPr>
          <w:ilvl w:val="0"/>
          <w:numId w:val="2"/>
        </w:numPr>
        <w:overflowPunct/>
        <w:autoSpaceDE/>
        <w:adjustRightInd/>
        <w:spacing w:after="120"/>
        <w:jc w:val="both"/>
        <w:textAlignment w:val="auto"/>
        <w:rPr>
          <w:rStyle w:val="ksbanormal"/>
        </w:rPr>
      </w:pPr>
      <w:r w:rsidRPr="00670FB5">
        <w:rPr>
          <w:rStyle w:val="ksbanormal"/>
        </w:rPr>
        <w:t>In accordance with the Title IX regulations, the TIXC may dismiss a formal complaint if:</w:t>
      </w:r>
    </w:p>
    <w:p w:rsidR="007B60E0" w:rsidRDefault="007B60E0" w:rsidP="007B60E0">
      <w:pPr>
        <w:pStyle w:val="ListParagraph"/>
        <w:numPr>
          <w:ilvl w:val="3"/>
          <w:numId w:val="2"/>
        </w:numPr>
        <w:spacing w:after="120"/>
        <w:ind w:left="2160" w:hanging="630"/>
        <w:jc w:val="both"/>
      </w:pPr>
      <w:r w:rsidRPr="00670FB5">
        <w:rPr>
          <w:rStyle w:val="ksbanormal"/>
        </w:rPr>
        <w:t>a Complainant withdraws the formal complaint, or withdraws particular allegations within the complaint;</w:t>
      </w:r>
    </w:p>
    <w:p w:rsidR="007B60E0" w:rsidRPr="00670FB5" w:rsidRDefault="007B60E0" w:rsidP="007B60E0">
      <w:pPr>
        <w:pStyle w:val="ListParagraph"/>
        <w:numPr>
          <w:ilvl w:val="3"/>
          <w:numId w:val="2"/>
        </w:numPr>
        <w:spacing w:after="120"/>
        <w:ind w:left="2160" w:hanging="630"/>
        <w:jc w:val="both"/>
        <w:rPr>
          <w:rStyle w:val="ksbanormal"/>
        </w:rPr>
      </w:pPr>
      <w:r w:rsidRPr="00670FB5">
        <w:rPr>
          <w:rStyle w:val="ksbanormal"/>
        </w:rPr>
        <w:t>the Respondent is no longer employed by or enrolled in the District; or</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Formal Complaint (continued)</w:t>
      </w:r>
    </w:p>
    <w:p w:rsidR="007B60E0" w:rsidRPr="00670FB5" w:rsidRDefault="007B60E0" w:rsidP="007B60E0">
      <w:pPr>
        <w:pStyle w:val="ListParagraph"/>
        <w:numPr>
          <w:ilvl w:val="3"/>
          <w:numId w:val="2"/>
        </w:numPr>
        <w:spacing w:after="120"/>
        <w:ind w:left="2160" w:hanging="630"/>
        <w:jc w:val="both"/>
        <w:rPr>
          <w:rStyle w:val="ksbanormal"/>
        </w:rPr>
      </w:pPr>
      <w:r w:rsidRPr="00670FB5">
        <w:rPr>
          <w:rStyle w:val="ksbanormal"/>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p>
    <w:p w:rsidR="007B60E0" w:rsidRPr="00670FB5" w:rsidRDefault="007B60E0" w:rsidP="007B60E0">
      <w:pPr>
        <w:numPr>
          <w:ilvl w:val="0"/>
          <w:numId w:val="2"/>
        </w:numPr>
        <w:overflowPunct/>
        <w:autoSpaceDE/>
        <w:adjustRightInd/>
        <w:spacing w:after="120"/>
        <w:jc w:val="both"/>
        <w:textAlignment w:val="auto"/>
        <w:rPr>
          <w:rStyle w:val="ksbanormal"/>
        </w:rPr>
      </w:pPr>
      <w:r w:rsidRPr="00670FB5">
        <w:rPr>
          <w:rStyle w:val="ksbanormal"/>
        </w:rPr>
        <w:t>If a formal complaint is dismissed under this Title IX procedure, the TIXC will promptly and simultaneously send written notices to the parties explaining the reasons. The parties have the opportunity to appeal dismissals as outlined below.</w:t>
      </w:r>
    </w:p>
    <w:p w:rsidR="007B60E0" w:rsidRPr="00670FB5" w:rsidRDefault="007B60E0" w:rsidP="007B60E0">
      <w:pPr>
        <w:numPr>
          <w:ilvl w:val="0"/>
          <w:numId w:val="2"/>
        </w:numPr>
        <w:overflowPunct/>
        <w:autoSpaceDE/>
        <w:adjustRightInd/>
        <w:spacing w:after="120"/>
        <w:jc w:val="both"/>
        <w:textAlignment w:val="auto"/>
        <w:rPr>
          <w:rStyle w:val="ksbanormal"/>
        </w:rPr>
      </w:pPr>
      <w:r w:rsidRPr="00670FB5">
        <w:rPr>
          <w:rStyle w:val="ksbanormal"/>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p>
    <w:p w:rsidR="007B60E0" w:rsidRPr="00670FB5" w:rsidRDefault="007B60E0" w:rsidP="007B60E0">
      <w:pPr>
        <w:pStyle w:val="ListParagraph"/>
        <w:numPr>
          <w:ilvl w:val="0"/>
          <w:numId w:val="2"/>
        </w:numPr>
        <w:spacing w:after="120"/>
        <w:jc w:val="both"/>
        <w:rPr>
          <w:rStyle w:val="ksbanormal"/>
        </w:rPr>
      </w:pPr>
      <w:r w:rsidRPr="00670FB5">
        <w:rPr>
          <w:rStyle w:val="ksbanormal"/>
        </w:rPr>
        <w:t>If the conduct alleged in a formal complaint potentially violates other laws or Board policies, the District may address the conduct under another applicable Board policy/procedure.</w:t>
      </w:r>
    </w:p>
    <w:p w:rsidR="007B60E0" w:rsidRDefault="007B60E0" w:rsidP="007B60E0">
      <w:pPr>
        <w:pStyle w:val="sideheading"/>
        <w:rPr>
          <w:szCs w:val="24"/>
        </w:rPr>
      </w:pPr>
      <w:r>
        <w:rPr>
          <w:szCs w:val="24"/>
        </w:rPr>
        <w:t>Emergency Removal/Suspension</w:t>
      </w:r>
    </w:p>
    <w:p w:rsidR="007B60E0" w:rsidRPr="00670FB5" w:rsidRDefault="007B60E0" w:rsidP="007B60E0">
      <w:pPr>
        <w:spacing w:after="120"/>
        <w:jc w:val="both"/>
        <w:rPr>
          <w:rStyle w:val="ksbanormal"/>
          <w:rFonts w:eastAsia="Calibri"/>
        </w:rPr>
      </w:pPr>
      <w:r w:rsidRPr="00670FB5">
        <w:rPr>
          <w:rStyle w:val="ksbanormal"/>
          <w:rFonts w:eastAsia="Calibri"/>
        </w:rPr>
        <w:t>The Superintendent may direct the removal of a student from education programs and activities on an emergency basis during the complaint procedure:</w:t>
      </w:r>
    </w:p>
    <w:p w:rsidR="007B60E0" w:rsidRPr="00670FB5" w:rsidRDefault="007B60E0" w:rsidP="007B60E0">
      <w:pPr>
        <w:pStyle w:val="ListParagraph"/>
        <w:numPr>
          <w:ilvl w:val="0"/>
          <w:numId w:val="4"/>
        </w:numPr>
        <w:spacing w:after="120"/>
        <w:ind w:left="1080" w:hanging="634"/>
        <w:jc w:val="both"/>
        <w:rPr>
          <w:rStyle w:val="ksbanormal"/>
          <w:rFonts w:eastAsia="Calibri"/>
        </w:rPr>
      </w:pPr>
      <w:r w:rsidRPr="00670FB5">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allegations.</w:t>
      </w:r>
      <w:r>
        <w:rPr>
          <w:rFonts w:eastAsia="Calibri"/>
          <w:vertAlign w:val="superscript"/>
        </w:rPr>
        <w:t>1</w:t>
      </w:r>
    </w:p>
    <w:p w:rsidR="007B60E0" w:rsidRPr="00670FB5" w:rsidRDefault="007B60E0" w:rsidP="007B60E0">
      <w:pPr>
        <w:pStyle w:val="ListParagraph"/>
        <w:numPr>
          <w:ilvl w:val="0"/>
          <w:numId w:val="4"/>
        </w:numPr>
        <w:spacing w:after="120"/>
        <w:ind w:left="1080" w:hanging="634"/>
        <w:jc w:val="both"/>
        <w:rPr>
          <w:rStyle w:val="ksbanormal"/>
          <w:rFonts w:eastAsia="Calibri"/>
        </w:rPr>
      </w:pPr>
      <w:r w:rsidRPr="00670FB5">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utilizing the procedure applicable to student suspensions per Policy 09.434 Suspension.</w:t>
      </w:r>
    </w:p>
    <w:p w:rsidR="007B60E0" w:rsidRPr="00670FB5" w:rsidRDefault="007B60E0" w:rsidP="007B60E0">
      <w:pPr>
        <w:pStyle w:val="ListParagraph"/>
        <w:numPr>
          <w:ilvl w:val="0"/>
          <w:numId w:val="4"/>
        </w:numPr>
        <w:spacing w:after="120"/>
        <w:ind w:left="1080" w:hanging="634"/>
        <w:jc w:val="both"/>
        <w:rPr>
          <w:rStyle w:val="ksbanormal"/>
        </w:rPr>
      </w:pPr>
      <w:r w:rsidRPr="00670FB5">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p>
    <w:p w:rsidR="007B60E0" w:rsidRPr="00662B6D" w:rsidRDefault="007B60E0" w:rsidP="007B60E0">
      <w:pPr>
        <w:pStyle w:val="ListParagraph"/>
        <w:numPr>
          <w:ilvl w:val="0"/>
          <w:numId w:val="4"/>
        </w:numPr>
        <w:spacing w:after="120"/>
        <w:ind w:left="1080" w:hanging="634"/>
        <w:jc w:val="both"/>
        <w:rPr>
          <w:smallCaps/>
        </w:rPr>
      </w:pPr>
      <w:r w:rsidRPr="00662B6D">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Employee Suspension with Pay</w:t>
      </w:r>
    </w:p>
    <w:p w:rsidR="007B60E0" w:rsidRDefault="007B60E0" w:rsidP="007B60E0">
      <w:pPr>
        <w:pStyle w:val="policytext"/>
      </w:pPr>
      <w:r w:rsidRPr="00670FB5">
        <w:rPr>
          <w:rStyle w:val="ksbanormal"/>
        </w:rPr>
        <w:t>An employee may be suspended with pay during the complaint procedure as provided in Board policies.</w:t>
      </w:r>
      <w:r>
        <w:rPr>
          <w:rStyle w:val="ksbanormal"/>
          <w:vertAlign w:val="superscript"/>
        </w:rPr>
        <w:t>2</w:t>
      </w:r>
    </w:p>
    <w:p w:rsidR="007B60E0" w:rsidRDefault="007B60E0" w:rsidP="007B60E0">
      <w:pPr>
        <w:pStyle w:val="sideheading"/>
        <w:rPr>
          <w:szCs w:val="24"/>
        </w:rPr>
      </w:pPr>
      <w:r>
        <w:rPr>
          <w:szCs w:val="24"/>
        </w:rPr>
        <w:t>Notice to Parties Following a Formal Complaint</w:t>
      </w:r>
    </w:p>
    <w:p w:rsidR="007B60E0" w:rsidRPr="00670FB5" w:rsidRDefault="007B60E0" w:rsidP="007B60E0">
      <w:pPr>
        <w:numPr>
          <w:ilvl w:val="0"/>
          <w:numId w:val="5"/>
        </w:numPr>
        <w:tabs>
          <w:tab w:val="left" w:pos="1080"/>
        </w:tabs>
        <w:overflowPunct/>
        <w:autoSpaceDE/>
        <w:adjustRightInd/>
        <w:spacing w:after="120"/>
        <w:ind w:left="1080" w:hanging="630"/>
        <w:jc w:val="both"/>
        <w:textAlignment w:val="auto"/>
        <w:rPr>
          <w:rStyle w:val="ksbanormal"/>
          <w:rFonts w:eastAsia="Calibri"/>
        </w:rPr>
      </w:pPr>
      <w:r w:rsidRPr="00670FB5">
        <w:rPr>
          <w:rStyle w:val="ksbanormal"/>
          <w:rFonts w:eastAsia="Calibri"/>
        </w:rPr>
        <w:t>The TIXC will provide to the parties written notice of the formal complaint and allegations of sexual harassment potentially constituting Title IX Sexual Harassment. The notice shall include:</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Notice regarding the complaint procedure and the availability of an informal resolution process;</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Sufficient details known at the time (including identities of parties, if known; the conduct alleged; and the date and location of the alleged incident[s], if known), allowing sufficient time to prepare before any initial interview (not less than ten [10] calendar days);</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A statement that the Respondent is presumed not responsible for the alleged conduct and that a determination of responsibility will be made at the conclusion of the grievance process;</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The parties may inspect and review evidence directly related to the allegations of Title IX Sexual Harassment;</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Notice that the parties may each have an advisor of their choice (who may be an attorney);</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Notice that knowingly making false statements or submitting false information in bad faith during the complaint process is prohibited and may result in disciplinary action;</w:t>
      </w:r>
    </w:p>
    <w:p w:rsidR="007B60E0" w:rsidRPr="00670FB5" w:rsidRDefault="007B60E0" w:rsidP="007B60E0">
      <w:pPr>
        <w:pStyle w:val="ListParagraph"/>
        <w:numPr>
          <w:ilvl w:val="0"/>
          <w:numId w:val="6"/>
        </w:numPr>
        <w:spacing w:after="120"/>
        <w:ind w:left="1440"/>
        <w:jc w:val="both"/>
        <w:rPr>
          <w:rStyle w:val="ksbanormal"/>
          <w:rFonts w:eastAsia="Calibri"/>
        </w:rPr>
      </w:pPr>
      <w:r w:rsidRPr="00670FB5">
        <w:rPr>
          <w:rStyle w:val="ksbanormal"/>
          <w:rFonts w:eastAsia="Calibri"/>
        </w:rPr>
        <w:t>Notice of the name of the investigator, with sufficient time (no less than three [3] calendar days) to raise concerns of conflict of interest or bias.</w:t>
      </w:r>
    </w:p>
    <w:p w:rsidR="007B60E0" w:rsidRPr="00670FB5"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670FB5">
        <w:rPr>
          <w:rStyle w:val="ksbanormal"/>
          <w:rFonts w:eastAsia="Calibri"/>
        </w:rPr>
        <w:t>If additional allegations become known at a later time, notice of the additional allegations will be provided to the parties.</w:t>
      </w:r>
    </w:p>
    <w:p w:rsidR="007B60E0" w:rsidRPr="00670FB5"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670FB5">
        <w:rPr>
          <w:rStyle w:val="ksbanormal"/>
          <w:rFonts w:eastAsia="Calibri"/>
        </w:rPr>
        <w:t>The TIXC will discuss supportive measures with each party and oversee implementation of such measures as appropriate.</w:t>
      </w:r>
    </w:p>
    <w:p w:rsidR="007B60E0" w:rsidRDefault="007B60E0" w:rsidP="007B60E0">
      <w:pPr>
        <w:pStyle w:val="sideheading"/>
        <w:rPr>
          <w:szCs w:val="24"/>
        </w:rPr>
      </w:pPr>
      <w:r>
        <w:rPr>
          <w:szCs w:val="24"/>
        </w:rPr>
        <w:t>Informal Resolution Process</w:t>
      </w:r>
    </w:p>
    <w:p w:rsidR="007B60E0" w:rsidRPr="00670FB5" w:rsidRDefault="007B60E0" w:rsidP="007B60E0">
      <w:pPr>
        <w:spacing w:after="120"/>
        <w:jc w:val="both"/>
        <w:rPr>
          <w:rStyle w:val="ksbanormal"/>
          <w:rFonts w:eastAsia="Calibri"/>
        </w:rPr>
      </w:pPr>
      <w:r w:rsidRPr="00670FB5">
        <w:rPr>
          <w:rStyle w:val="ksbanormal"/>
          <w:rFonts w:eastAsia="Calibri"/>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p>
    <w:p w:rsidR="007B60E0" w:rsidRDefault="007B60E0" w:rsidP="007B60E0">
      <w:pPr>
        <w:spacing w:after="120"/>
        <w:jc w:val="both"/>
        <w:rPr>
          <w:rFonts w:eastAsia="Calibri"/>
          <w:szCs w:val="24"/>
        </w:rPr>
      </w:pPr>
      <w:r>
        <w:rPr>
          <w:rFonts w:eastAsia="Calibri"/>
          <w:szCs w:val="24"/>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Pr="00B915FA" w:rsidRDefault="007B60E0" w:rsidP="007B60E0">
      <w:pPr>
        <w:pStyle w:val="sideheading"/>
        <w:spacing w:after="80"/>
      </w:pPr>
      <w:r>
        <w:t>Informal Resolution Process (continued)</w:t>
      </w:r>
    </w:p>
    <w:p w:rsidR="007B60E0" w:rsidRPr="00670FB5" w:rsidRDefault="007B60E0" w:rsidP="007B60E0">
      <w:pPr>
        <w:spacing w:after="80"/>
        <w:jc w:val="both"/>
        <w:rPr>
          <w:rStyle w:val="ksbanormal"/>
          <w:rFonts w:eastAsia="Calibri"/>
        </w:rPr>
      </w:pPr>
      <w:r w:rsidRPr="00670FB5">
        <w:rPr>
          <w:rStyle w:val="ksbanormal"/>
          <w:rFonts w:eastAsia="Calibri"/>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p>
    <w:p w:rsidR="007B60E0" w:rsidRPr="00670FB5" w:rsidRDefault="007B60E0" w:rsidP="007B60E0">
      <w:pPr>
        <w:spacing w:after="80"/>
        <w:jc w:val="both"/>
        <w:rPr>
          <w:rStyle w:val="ksbanormal"/>
          <w:rFonts w:eastAsia="Calibri"/>
        </w:rPr>
      </w:pPr>
      <w:r w:rsidRPr="00670FB5">
        <w:rPr>
          <w:rStyle w:val="ksbanormal"/>
          <w:rFonts w:eastAsia="Calibri"/>
        </w:rPr>
        <w:t>If an informal resolution process does not resolve the 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p>
    <w:p w:rsidR="007B60E0" w:rsidRDefault="007B60E0" w:rsidP="007B60E0">
      <w:pPr>
        <w:pStyle w:val="sideheading"/>
        <w:spacing w:after="80"/>
        <w:rPr>
          <w:szCs w:val="24"/>
        </w:rPr>
      </w:pPr>
      <w:bookmarkStart w:id="3" w:name="_Hlk46232063"/>
      <w:r>
        <w:rPr>
          <w:szCs w:val="24"/>
        </w:rPr>
        <w:t>Investigation</w:t>
      </w:r>
    </w:p>
    <w:bookmarkEnd w:id="3"/>
    <w:p w:rsidR="007B60E0" w:rsidRPr="00670FB5" w:rsidRDefault="007B60E0" w:rsidP="007B60E0">
      <w:pPr>
        <w:numPr>
          <w:ilvl w:val="0"/>
          <w:numId w:val="3"/>
        </w:numPr>
        <w:overflowPunct/>
        <w:autoSpaceDE/>
        <w:adjustRightInd/>
        <w:spacing w:after="80"/>
        <w:jc w:val="both"/>
        <w:textAlignment w:val="auto"/>
        <w:rPr>
          <w:rStyle w:val="ksbanormal"/>
        </w:rPr>
      </w:pPr>
      <w:r w:rsidRPr="00670FB5">
        <w:rPr>
          <w:rStyle w:val="ksbanormal"/>
        </w:rPr>
        <w:t>The complaint will be investigated by a trained internal or external individual designated by the Superintendent, who should consult with District legal counsel concerning the handling and investigation of the complaint.</w:t>
      </w:r>
    </w:p>
    <w:p w:rsidR="007B60E0" w:rsidRPr="00670FB5" w:rsidRDefault="007B60E0" w:rsidP="007B60E0">
      <w:pPr>
        <w:numPr>
          <w:ilvl w:val="0"/>
          <w:numId w:val="3"/>
        </w:numPr>
        <w:overflowPunct/>
        <w:autoSpaceDE/>
        <w:adjustRightInd/>
        <w:spacing w:after="80"/>
        <w:jc w:val="both"/>
        <w:textAlignment w:val="auto"/>
        <w:rPr>
          <w:rStyle w:val="ksbanormal"/>
        </w:rPr>
      </w:pPr>
      <w:r w:rsidRPr="00670FB5">
        <w:rPr>
          <w:rStyle w:val="ksbanormal"/>
        </w:rPr>
        <w:t>The Investigator may consult with the TIXC as agreed during the investigation process.</w:t>
      </w:r>
    </w:p>
    <w:p w:rsidR="007B60E0" w:rsidRPr="00670FB5" w:rsidRDefault="007B60E0" w:rsidP="007B60E0">
      <w:pPr>
        <w:numPr>
          <w:ilvl w:val="0"/>
          <w:numId w:val="3"/>
        </w:numPr>
        <w:overflowPunct/>
        <w:autoSpaceDE/>
        <w:adjustRightInd/>
        <w:spacing w:after="80"/>
        <w:jc w:val="both"/>
        <w:textAlignment w:val="auto"/>
        <w:rPr>
          <w:rStyle w:val="ksbanormal"/>
        </w:rPr>
      </w:pPr>
      <w:r w:rsidRPr="00670FB5">
        <w:rPr>
          <w:rStyle w:val="ksbanormal"/>
        </w:rPr>
        <w:t>If the complaint is against an employee of the District, rights conferred under an applicable collective bargaining agreement shall be applied, to the extent they do not conflict with the Title IX regulatory requirements.</w:t>
      </w:r>
    </w:p>
    <w:p w:rsidR="007B60E0" w:rsidRPr="00670FB5" w:rsidRDefault="007B60E0" w:rsidP="007B60E0">
      <w:pPr>
        <w:numPr>
          <w:ilvl w:val="0"/>
          <w:numId w:val="3"/>
        </w:numPr>
        <w:overflowPunct/>
        <w:autoSpaceDE/>
        <w:adjustRightInd/>
        <w:spacing w:after="80"/>
        <w:jc w:val="both"/>
        <w:textAlignment w:val="auto"/>
        <w:rPr>
          <w:rStyle w:val="ksbanormal"/>
        </w:rPr>
      </w:pPr>
      <w:r w:rsidRPr="00670FB5">
        <w:rPr>
          <w:rStyle w:val="ksbanormal"/>
        </w:rPr>
        <w:t>The Investigator will:</w:t>
      </w:r>
    </w:p>
    <w:p w:rsidR="007B60E0" w:rsidRPr="00670FB5" w:rsidRDefault="007B60E0" w:rsidP="007B60E0">
      <w:pPr>
        <w:numPr>
          <w:ilvl w:val="1"/>
          <w:numId w:val="3"/>
        </w:numPr>
        <w:overflowPunct/>
        <w:autoSpaceDE/>
        <w:adjustRightInd/>
        <w:spacing w:after="80"/>
        <w:jc w:val="both"/>
        <w:textAlignment w:val="auto"/>
        <w:rPr>
          <w:rStyle w:val="ksbanormal"/>
        </w:rPr>
      </w:pPr>
      <w:r w:rsidRPr="00670FB5">
        <w:rPr>
          <w:rStyle w:val="ksbanormal"/>
        </w:rPr>
        <w:t>Meet with each party after they have received appropriate notice of any meeting and its purpose, with sufficient time to prepare.</w:t>
      </w:r>
    </w:p>
    <w:p w:rsidR="007B60E0" w:rsidRPr="00670FB5" w:rsidRDefault="007B60E0" w:rsidP="007B60E0">
      <w:pPr>
        <w:pStyle w:val="ListParagraph"/>
        <w:numPr>
          <w:ilvl w:val="1"/>
          <w:numId w:val="3"/>
        </w:numPr>
        <w:spacing w:after="80"/>
        <w:jc w:val="both"/>
        <w:rPr>
          <w:rStyle w:val="ksbanormal"/>
        </w:rPr>
      </w:pPr>
      <w:r w:rsidRPr="00670FB5">
        <w:rPr>
          <w:rStyle w:val="ksbanormal"/>
        </w:rPr>
        <w:t>Allow parties to have their advisor at all meetings related to the complaint, although advisors may not speak on behalf of a party or interfere with the process.</w:t>
      </w:r>
    </w:p>
    <w:p w:rsidR="007B60E0" w:rsidRPr="00670FB5" w:rsidRDefault="007B60E0" w:rsidP="007B60E0">
      <w:pPr>
        <w:pStyle w:val="ListParagraph"/>
        <w:numPr>
          <w:ilvl w:val="1"/>
          <w:numId w:val="3"/>
        </w:numPr>
        <w:spacing w:after="80"/>
        <w:jc w:val="both"/>
        <w:rPr>
          <w:rStyle w:val="ksbanormal"/>
        </w:rPr>
      </w:pPr>
      <w:r w:rsidRPr="00670FB5">
        <w:rPr>
          <w:rStyle w:val="ksbanormal"/>
        </w:rPr>
        <w:t>Allow parties a reasonable opportunity to identify witnesses and submit favorable and unfavorable evidence.</w:t>
      </w:r>
    </w:p>
    <w:p w:rsidR="007B60E0" w:rsidRPr="00670FB5" w:rsidRDefault="007B60E0" w:rsidP="007B60E0">
      <w:pPr>
        <w:pStyle w:val="ListParagraph"/>
        <w:numPr>
          <w:ilvl w:val="1"/>
          <w:numId w:val="3"/>
        </w:numPr>
        <w:spacing w:after="80"/>
        <w:jc w:val="both"/>
        <w:rPr>
          <w:rStyle w:val="ksbanormal"/>
        </w:rPr>
      </w:pPr>
      <w:r w:rsidRPr="00670FB5">
        <w:rPr>
          <w:rStyle w:val="ksbanormal"/>
        </w:rPr>
        <w:t>Interview witnesses and conduct such other activities that will assist in ascertaining facts (site visits, review of documents, etc.).</w:t>
      </w:r>
    </w:p>
    <w:p w:rsidR="007B60E0" w:rsidRPr="00670FB5" w:rsidRDefault="007B60E0" w:rsidP="007B60E0">
      <w:pPr>
        <w:pStyle w:val="ListParagraph"/>
        <w:numPr>
          <w:ilvl w:val="1"/>
          <w:numId w:val="3"/>
        </w:numPr>
        <w:spacing w:after="80"/>
        <w:jc w:val="both"/>
        <w:rPr>
          <w:rStyle w:val="ksbanormal"/>
        </w:rPr>
      </w:pPr>
      <w:r w:rsidRPr="00670FB5">
        <w:rPr>
          <w:rStyle w:val="ksbanormal"/>
        </w:rPr>
        <w:t>Consider evidence that is relevant and directly related to the allegations in the formal complaint.</w:t>
      </w:r>
    </w:p>
    <w:p w:rsidR="007B60E0" w:rsidRPr="00670FB5" w:rsidRDefault="007B60E0" w:rsidP="007B60E0">
      <w:pPr>
        <w:pStyle w:val="ListParagraph"/>
        <w:numPr>
          <w:ilvl w:val="1"/>
          <w:numId w:val="3"/>
        </w:numPr>
        <w:spacing w:after="80"/>
        <w:jc w:val="both"/>
        <w:rPr>
          <w:rStyle w:val="ksbanormal"/>
        </w:rPr>
      </w:pPr>
      <w:r w:rsidRPr="00670FB5">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unfavorable evidence.</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Investigation (continued)</w:t>
      </w:r>
    </w:p>
    <w:p w:rsidR="007B60E0" w:rsidRPr="00670FB5" w:rsidRDefault="007B60E0" w:rsidP="007B60E0">
      <w:pPr>
        <w:pStyle w:val="ListParagraph"/>
        <w:numPr>
          <w:ilvl w:val="1"/>
          <w:numId w:val="3"/>
        </w:numPr>
        <w:spacing w:after="120"/>
        <w:jc w:val="both"/>
        <w:rPr>
          <w:rStyle w:val="ksbanormal"/>
        </w:rPr>
      </w:pPr>
      <w:r w:rsidRPr="00670FB5">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evidence is not to be publicly disseminated.</w:t>
      </w:r>
    </w:p>
    <w:p w:rsidR="007B60E0" w:rsidRPr="00670FB5" w:rsidRDefault="007B60E0" w:rsidP="007B60E0">
      <w:pPr>
        <w:pStyle w:val="ListParagraph"/>
        <w:numPr>
          <w:ilvl w:val="1"/>
          <w:numId w:val="3"/>
        </w:numPr>
        <w:spacing w:after="120"/>
        <w:jc w:val="both"/>
        <w:rPr>
          <w:rStyle w:val="ksbanormal"/>
        </w:rPr>
      </w:pPr>
      <w:r w:rsidRPr="00670FB5">
        <w:rPr>
          <w:rStyle w:val="ksbanormal"/>
        </w:rPr>
        <w:t>Consider the parties’ written responses to the evidence prior to completing the investigation report.</w:t>
      </w:r>
    </w:p>
    <w:p w:rsidR="007B60E0" w:rsidRPr="00670FB5" w:rsidRDefault="007B60E0" w:rsidP="007B60E0">
      <w:pPr>
        <w:pStyle w:val="ListParagraph"/>
        <w:numPr>
          <w:ilvl w:val="1"/>
          <w:numId w:val="3"/>
        </w:numPr>
        <w:spacing w:after="120"/>
        <w:jc w:val="both"/>
        <w:rPr>
          <w:rStyle w:val="ksbanormal"/>
        </w:rPr>
      </w:pPr>
      <w:r w:rsidRPr="00670FB5">
        <w:rPr>
          <w:rStyle w:val="ksbanormal"/>
        </w:rPr>
        <w:t>Create an investigative report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which must be filed with the Investigator within ten (10) calendar days of their receipt of the report.</w:t>
      </w:r>
    </w:p>
    <w:p w:rsidR="007B60E0" w:rsidRPr="00670FB5" w:rsidRDefault="007B60E0" w:rsidP="007B60E0">
      <w:pPr>
        <w:pStyle w:val="ListParagraph"/>
        <w:numPr>
          <w:ilvl w:val="1"/>
          <w:numId w:val="3"/>
        </w:numPr>
        <w:spacing w:after="120"/>
        <w:jc w:val="both"/>
        <w:rPr>
          <w:rStyle w:val="ksbanormal"/>
        </w:rPr>
      </w:pPr>
      <w:r w:rsidRPr="00670FB5">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p>
    <w:p w:rsidR="007B60E0" w:rsidRPr="00670FB5" w:rsidRDefault="007B60E0" w:rsidP="007B60E0">
      <w:pPr>
        <w:pStyle w:val="ListParagraph"/>
        <w:numPr>
          <w:ilvl w:val="1"/>
          <w:numId w:val="3"/>
        </w:numPr>
        <w:spacing w:after="120"/>
        <w:jc w:val="both"/>
        <w:rPr>
          <w:rStyle w:val="ksbanormal"/>
        </w:rPr>
      </w:pPr>
      <w:r w:rsidRPr="00670FB5">
        <w:rPr>
          <w:rStyle w:val="ksbanormal"/>
        </w:rPr>
        <w:t>The Investigator’s report shall be non-binding on the Decision Maker.</w:t>
      </w:r>
    </w:p>
    <w:p w:rsidR="007B60E0" w:rsidRPr="00670FB5" w:rsidRDefault="007B60E0" w:rsidP="007B60E0">
      <w:pPr>
        <w:pStyle w:val="ListParagraph"/>
        <w:numPr>
          <w:ilvl w:val="0"/>
          <w:numId w:val="3"/>
        </w:numPr>
        <w:spacing w:after="120"/>
        <w:jc w:val="both"/>
        <w:rPr>
          <w:rStyle w:val="ksbanormal"/>
        </w:rPr>
      </w:pPr>
      <w:r w:rsidRPr="00670FB5">
        <w:rPr>
          <w:rStyle w:val="ksbanormal"/>
        </w:rPr>
        <w:t>The investigation shall be concluded within forty (40) calendar days from the date of the TIXC Notice to the Parties Following a Formal Complaint as referenced above, but reasonable extension of time for good cause shall be allowed.</w:t>
      </w:r>
    </w:p>
    <w:p w:rsidR="007B60E0" w:rsidRDefault="007B60E0" w:rsidP="007B60E0">
      <w:pPr>
        <w:pStyle w:val="sideheading"/>
        <w:rPr>
          <w:szCs w:val="24"/>
        </w:rPr>
      </w:pPr>
      <w:bookmarkStart w:id="4" w:name="_Hlk46232108"/>
      <w:r>
        <w:rPr>
          <w:szCs w:val="24"/>
        </w:rPr>
        <w:t>Determination of Responsibility</w:t>
      </w:r>
    </w:p>
    <w:bookmarkEnd w:id="4"/>
    <w:p w:rsidR="007B60E0" w:rsidRPr="00670FB5" w:rsidRDefault="007B60E0" w:rsidP="007B60E0">
      <w:pPr>
        <w:pStyle w:val="policytext"/>
        <w:rPr>
          <w:rStyle w:val="ksbanormal"/>
        </w:rPr>
      </w:pPr>
      <w:r w:rsidRPr="00670FB5">
        <w:rPr>
          <w:rStyle w:val="ksbanormal"/>
        </w:rPr>
        <w:t>The Superintendent shall assign a trained Decision Maker to arrive at a determination of responsibility. The Decision Maker cannot be the Investigator, Informal Resolution Facilitator, or the TIXC.</w:t>
      </w:r>
    </w:p>
    <w:p w:rsidR="007B60E0" w:rsidRPr="00670FB5" w:rsidRDefault="007B60E0" w:rsidP="007B60E0">
      <w:pPr>
        <w:pStyle w:val="ListParagraph"/>
        <w:numPr>
          <w:ilvl w:val="0"/>
          <w:numId w:val="7"/>
        </w:numPr>
        <w:spacing w:after="120"/>
        <w:ind w:left="720" w:hanging="270"/>
        <w:jc w:val="both"/>
        <w:rPr>
          <w:rStyle w:val="ksbanormal"/>
        </w:rPr>
      </w:pPr>
      <w:r w:rsidRPr="00670FB5">
        <w:rPr>
          <w:rStyle w:val="ksbanormal"/>
        </w:rPr>
        <w:t>The Decision Maker shall</w:t>
      </w:r>
      <w:bookmarkStart w:id="5" w:name="_Hlk45779852"/>
      <w:r w:rsidRPr="00670FB5">
        <w:rPr>
          <w:rStyle w:val="ksbanormal"/>
        </w:rPr>
        <w:t xml:space="preserve"> have authority to preside over the pre-decision process in a manner the allows the Complainant and Respondent an equal opportunity to participate, including setting </w:t>
      </w:r>
      <w:bookmarkEnd w:id="5"/>
      <w:r w:rsidRPr="00670FB5">
        <w:rPr>
          <w:rStyle w:val="ksbanormal"/>
        </w:rPr>
        <w:t>reasonable equally applicable limits on the number of questions and excluding questions on relevancy grounds or that seek privileged or confidential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p>
    <w:p w:rsidR="007B60E0" w:rsidRPr="00670FB5" w:rsidRDefault="007B60E0" w:rsidP="007B60E0">
      <w:pPr>
        <w:spacing w:after="120"/>
        <w:ind w:left="720"/>
        <w:jc w:val="both"/>
        <w:rPr>
          <w:rStyle w:val="ksbanormal"/>
        </w:rPr>
      </w:pPr>
      <w:r w:rsidRPr="00670FB5">
        <w:rPr>
          <w:rStyle w:val="ksbanormal"/>
        </w:rPr>
        <w:t>The Decision Maker shall provide a written explanation to a party proposing questions if the Decision Maker excludes a question on grounds that it is not relevant.</w:t>
      </w:r>
    </w:p>
    <w:p w:rsidR="007B60E0" w:rsidRDefault="007B60E0" w:rsidP="007B60E0">
      <w:pPr>
        <w:pStyle w:val="Heading1"/>
        <w:rPr>
          <w:szCs w:val="24"/>
        </w:rPr>
      </w:pPr>
      <w:r>
        <w:rPr>
          <w:smallCaps w:val="0"/>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Default="007B60E0" w:rsidP="007B60E0">
      <w:pPr>
        <w:pStyle w:val="sideheading"/>
        <w:spacing w:after="80"/>
        <w:rPr>
          <w:rFonts w:eastAsia="Calibri"/>
        </w:rPr>
      </w:pPr>
      <w:r>
        <w:t>Determination of Responsibility (continued)</w:t>
      </w:r>
    </w:p>
    <w:p w:rsidR="007B60E0" w:rsidRPr="00670FB5" w:rsidRDefault="007B60E0" w:rsidP="007B60E0">
      <w:pPr>
        <w:pStyle w:val="ListParagraph"/>
        <w:numPr>
          <w:ilvl w:val="0"/>
          <w:numId w:val="7"/>
        </w:numPr>
        <w:spacing w:after="80"/>
        <w:jc w:val="both"/>
        <w:rPr>
          <w:rStyle w:val="ksbanormal"/>
        </w:rPr>
      </w:pPr>
      <w:r w:rsidRPr="00670FB5">
        <w:rPr>
          <w:rStyle w:val="ksbanormal"/>
        </w:rPr>
        <w:t>Each party shall be provided the opportunity to review the responses of another party and/or witness, and to ask limited written follow-up questions within five (5) calendar days of receiving the answers.</w:t>
      </w:r>
    </w:p>
    <w:p w:rsidR="007B60E0" w:rsidRPr="00670FB5" w:rsidRDefault="007B60E0" w:rsidP="007B60E0">
      <w:pPr>
        <w:pStyle w:val="ListParagraph"/>
        <w:numPr>
          <w:ilvl w:val="0"/>
          <w:numId w:val="7"/>
        </w:numPr>
        <w:spacing w:after="80"/>
        <w:jc w:val="both"/>
        <w:rPr>
          <w:rStyle w:val="ksbanormal"/>
        </w:rPr>
      </w:pPr>
      <w:r w:rsidRPr="00670FB5">
        <w:rPr>
          <w:rStyle w:val="ksbanormal"/>
        </w:rPr>
        <w:t>Each party will receive a copy of the responses to any follow-up questions.</w:t>
      </w:r>
    </w:p>
    <w:p w:rsidR="007B60E0" w:rsidRPr="00670FB5" w:rsidRDefault="007B60E0" w:rsidP="007B60E0">
      <w:pPr>
        <w:pStyle w:val="ListParagraph"/>
        <w:numPr>
          <w:ilvl w:val="0"/>
          <w:numId w:val="7"/>
        </w:numPr>
        <w:spacing w:after="80"/>
        <w:jc w:val="both"/>
        <w:rPr>
          <w:rStyle w:val="ksbanormal"/>
        </w:rPr>
      </w:pPr>
      <w:r w:rsidRPr="00670FB5">
        <w:rPr>
          <w:rStyle w:val="ksbanormal"/>
        </w:rPr>
        <w:t>The Decision Maker shall review the investigation report, the parties’ responses and other relevant materials, applying the preponderance of the evidence standard (“more likely than not”).</w:t>
      </w:r>
    </w:p>
    <w:p w:rsidR="007B60E0" w:rsidRPr="00670FB5" w:rsidRDefault="007B60E0" w:rsidP="007B60E0">
      <w:pPr>
        <w:pStyle w:val="ListParagraph"/>
        <w:numPr>
          <w:ilvl w:val="0"/>
          <w:numId w:val="7"/>
        </w:numPr>
        <w:spacing w:after="80"/>
        <w:jc w:val="both"/>
        <w:rPr>
          <w:rStyle w:val="ksbanormal"/>
        </w:rPr>
      </w:pPr>
      <w:r w:rsidRPr="00670FB5">
        <w:rPr>
          <w:rStyle w:val="ksbanormal"/>
        </w:rPr>
        <w:t>The Decision Maker shall issue a written determination, which shall include the following:</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bookmarkStart w:id="6" w:name="_Hlk46154181"/>
      <w:r w:rsidRPr="00670FB5">
        <w:rPr>
          <w:rStyle w:val="ksbanormal"/>
          <w:rFonts w:eastAsia="Calibri"/>
        </w:rPr>
        <w:t>Identification of all the allegations potentially constituting Title IX Sexual Harassment;</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r w:rsidRPr="00670FB5">
        <w:rPr>
          <w:rStyle w:val="ksbanormal"/>
          <w:rFonts w:eastAsia="Calibri"/>
        </w:rPr>
        <w:t>A description of the procedural steps taken from receipt of the formal complaint through the determination;</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r w:rsidRPr="00670FB5">
        <w:rPr>
          <w:rStyle w:val="ksbanormal"/>
          <w:rFonts w:eastAsia="Calibri"/>
        </w:rPr>
        <w:t>A determination regarding responsibility as to each allegation and findings of fact supporting the determinations;</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r w:rsidRPr="00670FB5">
        <w:rPr>
          <w:rStyle w:val="ksbanormal"/>
          <w:rFonts w:eastAsia="Calibri"/>
        </w:rPr>
        <w:t>A statement of, and rationale for, the result as to each allegation, including a determination regarding responsibility, any disciplinary sanctions to be imposed on the Respondent, and whether remedies designed to restore or preserve equal access to the District’s programs and activities will be provided to the Complainant. In order to preserve confidentiality, remedies provided to the Complainant are not to be described in the determination report;</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r w:rsidRPr="00670FB5">
        <w:rPr>
          <w:rStyle w:val="ksbanormal"/>
          <w:rFonts w:eastAsia="Calibri"/>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p>
    <w:p w:rsidR="007B60E0" w:rsidRPr="00670FB5" w:rsidRDefault="007B60E0" w:rsidP="007B60E0">
      <w:pPr>
        <w:numPr>
          <w:ilvl w:val="0"/>
          <w:numId w:val="8"/>
        </w:numPr>
        <w:overflowPunct/>
        <w:autoSpaceDE/>
        <w:adjustRightInd/>
        <w:spacing w:after="80"/>
        <w:ind w:left="1440"/>
        <w:jc w:val="both"/>
        <w:textAlignment w:val="auto"/>
        <w:rPr>
          <w:rStyle w:val="ksbanormal"/>
          <w:rFonts w:eastAsia="Calibri"/>
        </w:rPr>
      </w:pPr>
      <w:r w:rsidRPr="00670FB5">
        <w:rPr>
          <w:rStyle w:val="ksbanormal"/>
          <w:rFonts w:eastAsia="Calibri"/>
        </w:rPr>
        <w:t>The District’s appeal procedure and permissible bases for the parties to appeal the determination.</w:t>
      </w:r>
    </w:p>
    <w:p w:rsidR="007B60E0" w:rsidRPr="00670FB5" w:rsidRDefault="007B60E0" w:rsidP="007B60E0">
      <w:pPr>
        <w:pStyle w:val="ListParagraph"/>
        <w:numPr>
          <w:ilvl w:val="0"/>
          <w:numId w:val="7"/>
        </w:numPr>
        <w:spacing w:after="80"/>
        <w:jc w:val="both"/>
        <w:rPr>
          <w:rStyle w:val="ksbanormal"/>
          <w:rFonts w:eastAsia="Calibri"/>
        </w:rPr>
      </w:pPr>
      <w:r w:rsidRPr="00670FB5">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p>
    <w:p w:rsidR="007B60E0" w:rsidRPr="00670FB5" w:rsidRDefault="007B60E0" w:rsidP="007B60E0">
      <w:pPr>
        <w:numPr>
          <w:ilvl w:val="0"/>
          <w:numId w:val="7"/>
        </w:numPr>
        <w:overflowPunct/>
        <w:autoSpaceDE/>
        <w:adjustRightInd/>
        <w:spacing w:after="80"/>
        <w:jc w:val="both"/>
        <w:textAlignment w:val="auto"/>
        <w:rPr>
          <w:rStyle w:val="ksbanormal"/>
          <w:rFonts w:eastAsia="Calibri"/>
        </w:rPr>
      </w:pPr>
      <w:r w:rsidRPr="00670FB5">
        <w:rPr>
          <w:rStyle w:val="ksbanormal"/>
          <w:rFonts w:eastAsia="Calibri"/>
        </w:rPr>
        <w:t>The implementation of measures or sanctions shall be made subject to and in compliance with applicable disability laws included the Individuals with Disabilities Education Act, Section 504 of the Rehabilitation Act and the Americans with Disabilities Act.</w:t>
      </w:r>
    </w:p>
    <w:p w:rsidR="007B60E0" w:rsidRPr="00670FB5" w:rsidRDefault="007B60E0" w:rsidP="007B60E0">
      <w:pPr>
        <w:pStyle w:val="ListParagraph"/>
        <w:numPr>
          <w:ilvl w:val="0"/>
          <w:numId w:val="7"/>
        </w:numPr>
        <w:spacing w:after="80"/>
        <w:jc w:val="both"/>
        <w:rPr>
          <w:rStyle w:val="ksbanormal"/>
          <w:rFonts w:eastAsia="Calibri"/>
        </w:rPr>
      </w:pPr>
      <w:r w:rsidRPr="00670FB5">
        <w:rPr>
          <w:rStyle w:val="ksbanormal"/>
          <w:rFonts w:eastAsia="Calibri"/>
        </w:rPr>
        <w:t>The determination shall be issued with thirty (30) calendar days of the Decision Maker’s receipt of the Investigator’s report and recommendation, but reasonable extension of time for good cause shall be allowed.</w:t>
      </w:r>
    </w:p>
    <w:bookmarkEnd w:id="6"/>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rFonts w:eastAsia="Calibri"/>
          <w:szCs w:val="24"/>
        </w:rPr>
      </w:pPr>
      <w:r>
        <w:rPr>
          <w:rFonts w:eastAsia="Calibri"/>
          <w:szCs w:val="24"/>
        </w:rPr>
        <w:t>Remedies, Discipline and Other Actions</w:t>
      </w:r>
    </w:p>
    <w:p w:rsidR="007B60E0" w:rsidRPr="00670FB5" w:rsidRDefault="007B60E0" w:rsidP="007B60E0">
      <w:pPr>
        <w:spacing w:after="120"/>
        <w:jc w:val="both"/>
        <w:rPr>
          <w:rStyle w:val="ksbanormal"/>
          <w:rFonts w:eastAsia="Calibri"/>
        </w:rPr>
      </w:pPr>
      <w:r w:rsidRPr="00670FB5">
        <w:rPr>
          <w:rStyle w:val="ksbanormal"/>
          <w:rFonts w:eastAsia="Calibri"/>
        </w:rPr>
        <w:t>Range of Remedies to Allow Equal Access to Complainant</w:t>
      </w:r>
    </w:p>
    <w:p w:rsidR="007B60E0" w:rsidRPr="00670FB5" w:rsidRDefault="007B60E0" w:rsidP="007B60E0">
      <w:pPr>
        <w:pStyle w:val="ListParagraph"/>
        <w:numPr>
          <w:ilvl w:val="0"/>
          <w:numId w:val="9"/>
        </w:numPr>
        <w:spacing w:after="120"/>
        <w:jc w:val="both"/>
        <w:rPr>
          <w:rStyle w:val="ksbanormal"/>
          <w:rFonts w:eastAsia="Calibri"/>
        </w:rPr>
      </w:pPr>
      <w:r w:rsidRPr="00670FB5">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p>
    <w:p w:rsidR="007B60E0" w:rsidRPr="00670FB5" w:rsidRDefault="007B60E0" w:rsidP="007B60E0">
      <w:pPr>
        <w:pStyle w:val="ListParagraph"/>
        <w:numPr>
          <w:ilvl w:val="0"/>
          <w:numId w:val="9"/>
        </w:numPr>
        <w:spacing w:after="120"/>
        <w:jc w:val="both"/>
        <w:rPr>
          <w:rStyle w:val="ksbanormal"/>
        </w:rPr>
      </w:pPr>
      <w:r w:rsidRPr="00670FB5">
        <w:rPr>
          <w:rStyle w:val="ksbanormal"/>
        </w:rPr>
        <w:t>Range of Disciplinary Sanctions (Students)</w:t>
      </w:r>
    </w:p>
    <w:p w:rsidR="007B60E0" w:rsidRPr="00670FB5" w:rsidRDefault="007B60E0" w:rsidP="007B60E0">
      <w:pPr>
        <w:pStyle w:val="ListParagraph"/>
        <w:spacing w:after="120"/>
        <w:jc w:val="both"/>
        <w:rPr>
          <w:rStyle w:val="ksbanormal"/>
        </w:rPr>
      </w:pPr>
      <w:r w:rsidRPr="00670FB5">
        <w:rPr>
          <w:rStyle w:val="ksbanormal"/>
        </w:rPr>
        <w:t>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or schedule changes; prohibitions or limitations on presence on school property or at school-related events; and other disciplinary sanctions and interventions set forth in the Code of Acceptable Behavior and Discipline.</w:t>
      </w:r>
    </w:p>
    <w:p w:rsidR="007B60E0" w:rsidRPr="00670FB5" w:rsidRDefault="007B60E0" w:rsidP="007B60E0">
      <w:pPr>
        <w:pStyle w:val="ListParagraph"/>
        <w:numPr>
          <w:ilvl w:val="0"/>
          <w:numId w:val="9"/>
        </w:numPr>
        <w:spacing w:after="120"/>
        <w:jc w:val="both"/>
        <w:rPr>
          <w:rStyle w:val="ksbanormal"/>
        </w:rPr>
      </w:pPr>
      <w:r w:rsidRPr="00670FB5">
        <w:rPr>
          <w:rStyle w:val="ksbanormal"/>
        </w:rPr>
        <w:t>Range of Disciplinary Sanctions (Employees)</w:t>
      </w:r>
    </w:p>
    <w:p w:rsidR="007B60E0" w:rsidRPr="00670FB5" w:rsidRDefault="007B60E0" w:rsidP="007B60E0">
      <w:pPr>
        <w:spacing w:after="120"/>
        <w:ind w:left="720"/>
        <w:jc w:val="both"/>
        <w:rPr>
          <w:rStyle w:val="ksbanormal"/>
          <w:rFonts w:eastAsia="Calibri"/>
        </w:rPr>
      </w:pPr>
      <w:r w:rsidRPr="00670FB5">
        <w:rPr>
          <w:rStyle w:val="ksbanormal"/>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670FB5">
        <w:rPr>
          <w:rStyle w:val="ksbanormal"/>
          <w:rFonts w:eastAsia="Calibri"/>
        </w:rPr>
        <w:t>rivate reprimand; public reprimand; suspension without pay; termination.</w:t>
      </w:r>
    </w:p>
    <w:p w:rsidR="007B60E0" w:rsidRDefault="007B60E0" w:rsidP="007B60E0">
      <w:pPr>
        <w:pStyle w:val="sideheading"/>
        <w:rPr>
          <w:szCs w:val="24"/>
        </w:rPr>
      </w:pPr>
      <w:r>
        <w:rPr>
          <w:szCs w:val="24"/>
        </w:rPr>
        <w:t>Appeals</w:t>
      </w:r>
    </w:p>
    <w:p w:rsidR="007B60E0" w:rsidRPr="00670FB5" w:rsidRDefault="007B60E0" w:rsidP="007B60E0">
      <w:pPr>
        <w:pStyle w:val="policytext"/>
        <w:rPr>
          <w:rStyle w:val="ksbanormal"/>
        </w:rPr>
      </w:pPr>
      <w:r w:rsidRPr="00670FB5">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Resolution Facilitator, Investigator, or TIXC.</w:t>
      </w:r>
    </w:p>
    <w:p w:rsidR="007B60E0" w:rsidRPr="00670FB5" w:rsidRDefault="007B60E0" w:rsidP="007B60E0">
      <w:pPr>
        <w:pStyle w:val="policytext"/>
        <w:rPr>
          <w:rStyle w:val="ksbanormal"/>
        </w:rPr>
      </w:pPr>
      <w:r w:rsidRPr="00670FB5">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p>
    <w:p w:rsidR="007B60E0" w:rsidRPr="00670FB5" w:rsidRDefault="007B60E0" w:rsidP="007B60E0">
      <w:pPr>
        <w:spacing w:after="120"/>
        <w:jc w:val="both"/>
        <w:rPr>
          <w:rStyle w:val="ksbanormal"/>
          <w:rFonts w:eastAsia="Calibri"/>
        </w:rPr>
      </w:pPr>
      <w:r w:rsidRPr="00670FB5">
        <w:rPr>
          <w:rStyle w:val="ksbanormal"/>
          <w:rFonts w:eastAsia="Calibri"/>
        </w:rPr>
        <w:t>The parties (Complainant and Respondent) have the opportunity to appeal a responsibility determination and dismissals of formal complaints. Appeals will be considered only on the following grounds:</w:t>
      </w:r>
    </w:p>
    <w:p w:rsidR="007B60E0" w:rsidRPr="00670FB5" w:rsidRDefault="007B60E0" w:rsidP="007B60E0">
      <w:pPr>
        <w:numPr>
          <w:ilvl w:val="0"/>
          <w:numId w:val="10"/>
        </w:numPr>
        <w:tabs>
          <w:tab w:val="left" w:pos="720"/>
        </w:tabs>
        <w:overflowPunct/>
        <w:autoSpaceDE/>
        <w:adjustRightInd/>
        <w:spacing w:after="120"/>
        <w:ind w:left="720"/>
        <w:jc w:val="both"/>
        <w:textAlignment w:val="auto"/>
        <w:rPr>
          <w:rStyle w:val="ksbanormal"/>
          <w:rFonts w:eastAsia="Calibri"/>
        </w:rPr>
      </w:pPr>
      <w:r w:rsidRPr="00670FB5">
        <w:rPr>
          <w:rStyle w:val="ksbanormal"/>
          <w:rFonts w:eastAsia="Calibri"/>
        </w:rPr>
        <w:t>A procedural irregularity that affected the outcome;</w:t>
      </w:r>
    </w:p>
    <w:p w:rsidR="007B60E0" w:rsidRDefault="007B60E0" w:rsidP="007B60E0">
      <w:pPr>
        <w:numPr>
          <w:ilvl w:val="0"/>
          <w:numId w:val="10"/>
        </w:numPr>
        <w:overflowPunct/>
        <w:autoSpaceDE/>
        <w:adjustRightInd/>
        <w:spacing w:after="120"/>
        <w:ind w:left="720"/>
        <w:jc w:val="both"/>
        <w:textAlignment w:val="auto"/>
        <w:rPr>
          <w:rFonts w:eastAsia="Calibri"/>
        </w:rPr>
      </w:pPr>
      <w:r w:rsidRPr="00670FB5">
        <w:rPr>
          <w:rStyle w:val="ksbanormal"/>
          <w:rFonts w:eastAsia="Calibri"/>
        </w:rPr>
        <w:t>New evidence that was not reasonably available as of the date of the determination regarding responsibility or dismissal of the formal complaint, that could affect the outcome; or</w:t>
      </w:r>
      <w:r>
        <w:rPr>
          <w:rFonts w:eastAsia="Calibri"/>
        </w:rPr>
        <w:t xml:space="preserve"> </w:t>
      </w:r>
      <w:r>
        <w:rPr>
          <w:rFonts w:eastAsia="Calibri"/>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Appeals (continued)</w:t>
      </w:r>
    </w:p>
    <w:p w:rsidR="007B60E0" w:rsidRPr="00670FB5" w:rsidRDefault="007B60E0" w:rsidP="007B60E0">
      <w:pPr>
        <w:numPr>
          <w:ilvl w:val="0"/>
          <w:numId w:val="10"/>
        </w:numPr>
        <w:overflowPunct/>
        <w:autoSpaceDE/>
        <w:adjustRightInd/>
        <w:spacing w:after="120"/>
        <w:ind w:left="720"/>
        <w:jc w:val="both"/>
        <w:textAlignment w:val="auto"/>
        <w:rPr>
          <w:rStyle w:val="ksbanormal"/>
          <w:rFonts w:eastAsia="Calibri"/>
        </w:rPr>
      </w:pPr>
      <w:r w:rsidRPr="00670FB5">
        <w:rPr>
          <w:rStyle w:val="ksbanormal"/>
          <w:rFonts w:eastAsia="Calibri"/>
        </w:rPr>
        <w:t>The TIXC, Investigator, or Decision Maker had a conflict of interest or bias for or against Complainants or Respondents generally, or the individual Complainant or Respondent that affected the outcome.</w:t>
      </w:r>
    </w:p>
    <w:p w:rsidR="007B60E0" w:rsidRDefault="007B60E0" w:rsidP="007B60E0">
      <w:pPr>
        <w:pStyle w:val="sideheading"/>
        <w:rPr>
          <w:rFonts w:eastAsia="Calibri"/>
        </w:rPr>
      </w:pPr>
      <w:r>
        <w:rPr>
          <w:rFonts w:eastAsia="Calibri"/>
        </w:rPr>
        <w:t>Appeal Steps</w:t>
      </w:r>
    </w:p>
    <w:p w:rsidR="007B60E0" w:rsidRPr="00670FB5" w:rsidRDefault="007B60E0" w:rsidP="007B60E0">
      <w:pPr>
        <w:pStyle w:val="ListParagraph"/>
        <w:numPr>
          <w:ilvl w:val="0"/>
          <w:numId w:val="11"/>
        </w:numPr>
        <w:spacing w:after="120"/>
        <w:jc w:val="both"/>
        <w:rPr>
          <w:rStyle w:val="ksbanormal"/>
          <w:rFonts w:eastAsia="Calibri"/>
        </w:rPr>
      </w:pPr>
      <w:r w:rsidRPr="00670FB5">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p>
    <w:p w:rsidR="007B60E0" w:rsidRPr="00670FB5" w:rsidRDefault="007B60E0" w:rsidP="007B60E0">
      <w:pPr>
        <w:numPr>
          <w:ilvl w:val="0"/>
          <w:numId w:val="11"/>
        </w:numPr>
        <w:overflowPunct/>
        <w:autoSpaceDE/>
        <w:adjustRightInd/>
        <w:spacing w:after="120"/>
        <w:jc w:val="both"/>
        <w:textAlignment w:val="auto"/>
        <w:rPr>
          <w:rStyle w:val="ksbanormal"/>
          <w:rFonts w:eastAsia="Calibri"/>
        </w:rPr>
      </w:pPr>
      <w:r w:rsidRPr="00670FB5">
        <w:rPr>
          <w:rStyle w:val="ksbanormal"/>
          <w:rFonts w:eastAsia="Calibri"/>
        </w:rPr>
        <w:t xml:space="preserve">Appeals must be filed with the Superintendent, who will submit the appeal to the Appellate Decision Maker </w:t>
      </w:r>
      <w:r w:rsidRPr="00670FB5">
        <w:rPr>
          <w:rStyle w:val="ksbanormal"/>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670FB5">
        <w:rPr>
          <w:rStyle w:val="ksbanormal"/>
          <w:rFonts w:eastAsia="Calibri"/>
        </w:rPr>
        <w:t>.</w:t>
      </w:r>
    </w:p>
    <w:p w:rsidR="007B60E0" w:rsidRPr="00670FB5" w:rsidRDefault="007B60E0" w:rsidP="007B60E0">
      <w:pPr>
        <w:numPr>
          <w:ilvl w:val="0"/>
          <w:numId w:val="11"/>
        </w:numPr>
        <w:overflowPunct/>
        <w:autoSpaceDE/>
        <w:adjustRightInd/>
        <w:spacing w:after="120"/>
        <w:jc w:val="both"/>
        <w:textAlignment w:val="auto"/>
        <w:rPr>
          <w:rStyle w:val="ksbanormal"/>
          <w:rFonts w:eastAsia="Calibri"/>
        </w:rPr>
      </w:pPr>
      <w:r w:rsidRPr="00670FB5">
        <w:rPr>
          <w:rStyle w:val="ksbanormal"/>
          <w:rFonts w:eastAsia="Calibri"/>
        </w:rPr>
        <w:t xml:space="preserve">The Appellate Decision Maker shall notify the other party in writing of the appeal and include copies of the document setting forth the grounds and arguments in support </w:t>
      </w:r>
      <w:r w:rsidR="004F4847" w:rsidRPr="00670FB5">
        <w:rPr>
          <w:rStyle w:val="ksbanormal"/>
          <w:rFonts w:eastAsia="Calibri"/>
        </w:rPr>
        <w:t xml:space="preserve">of </w:t>
      </w:r>
      <w:r w:rsidRPr="00670FB5">
        <w:rPr>
          <w:rStyle w:val="ksbanormal"/>
          <w:rFonts w:eastAsia="Calibri"/>
        </w:rPr>
        <w:t>the appeal. The other party shall have the option to file with the Appellate Decision Maker written arguments in response to the opposing party’s appeal within five (5) calendar days of receipt of the appeal document. An untimely response will not be considered.</w:t>
      </w:r>
    </w:p>
    <w:p w:rsidR="007B60E0" w:rsidRPr="00670FB5" w:rsidRDefault="007B60E0" w:rsidP="007B60E0">
      <w:pPr>
        <w:numPr>
          <w:ilvl w:val="0"/>
          <w:numId w:val="11"/>
        </w:numPr>
        <w:overflowPunct/>
        <w:autoSpaceDE/>
        <w:adjustRightInd/>
        <w:spacing w:after="120"/>
        <w:jc w:val="both"/>
        <w:textAlignment w:val="auto"/>
        <w:rPr>
          <w:rStyle w:val="ksbanormal"/>
          <w:rFonts w:eastAsia="Calibri"/>
        </w:rPr>
      </w:pPr>
      <w:r w:rsidRPr="00670FB5">
        <w:rPr>
          <w:rStyle w:val="ksbanormal"/>
          <w:rFonts w:eastAsia="Calibri"/>
        </w:rPr>
        <w:t xml:space="preserve">The Appellate Decision Maker shall conduct an impartial review of the appeal </w:t>
      </w:r>
      <w:r w:rsidRPr="00670FB5">
        <w:rPr>
          <w:rStyle w:val="ksbanormal"/>
        </w:rPr>
        <w:t>including consideration of arguments of the parties and the written record and may consult with District legal counsel in the decision-making process</w:t>
      </w:r>
      <w:r w:rsidRPr="00670FB5">
        <w:rPr>
          <w:rStyle w:val="ksbanormal"/>
          <w:rFonts w:eastAsia="Calibri"/>
        </w:rPr>
        <w:t>.</w:t>
      </w:r>
    </w:p>
    <w:p w:rsidR="007B60E0" w:rsidRPr="00670FB5" w:rsidRDefault="007B60E0" w:rsidP="007B60E0">
      <w:pPr>
        <w:numPr>
          <w:ilvl w:val="0"/>
          <w:numId w:val="11"/>
        </w:numPr>
        <w:overflowPunct/>
        <w:autoSpaceDE/>
        <w:adjustRightInd/>
        <w:spacing w:after="120"/>
        <w:jc w:val="both"/>
        <w:textAlignment w:val="auto"/>
        <w:rPr>
          <w:rStyle w:val="ksbanormal"/>
          <w:rFonts w:eastAsia="Calibri"/>
        </w:rPr>
      </w:pPr>
      <w:r w:rsidRPr="00670FB5">
        <w:rPr>
          <w:rStyle w:val="ksbanormal"/>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p>
    <w:p w:rsidR="007B60E0" w:rsidRPr="00670FB5" w:rsidRDefault="007B60E0" w:rsidP="007B60E0">
      <w:pPr>
        <w:numPr>
          <w:ilvl w:val="0"/>
          <w:numId w:val="11"/>
        </w:numPr>
        <w:overflowPunct/>
        <w:autoSpaceDE/>
        <w:adjustRightInd/>
        <w:spacing w:after="120"/>
        <w:jc w:val="both"/>
        <w:textAlignment w:val="auto"/>
        <w:rPr>
          <w:rStyle w:val="ksbanormal"/>
          <w:rFonts w:eastAsia="Calibri"/>
        </w:rPr>
      </w:pPr>
      <w:r w:rsidRPr="00670FB5">
        <w:rPr>
          <w:rStyle w:val="ksbanormal"/>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p>
    <w:p w:rsidR="007B60E0" w:rsidRDefault="007B60E0" w:rsidP="007B60E0">
      <w:pPr>
        <w:pStyle w:val="sideheading"/>
        <w:rPr>
          <w:szCs w:val="24"/>
        </w:rPr>
      </w:pPr>
      <w:r>
        <w:rPr>
          <w:szCs w:val="24"/>
        </w:rPr>
        <w:t>Records</w:t>
      </w:r>
    </w:p>
    <w:p w:rsidR="007B60E0" w:rsidRPr="00670FB5" w:rsidRDefault="007B60E0" w:rsidP="007B60E0">
      <w:pPr>
        <w:spacing w:after="120"/>
        <w:jc w:val="both"/>
        <w:rPr>
          <w:rStyle w:val="ksbanormal"/>
          <w:rFonts w:eastAsia="Calibri"/>
        </w:rPr>
      </w:pPr>
      <w:r w:rsidRPr="00670FB5">
        <w:rPr>
          <w:rStyle w:val="ksbanormal"/>
          <w:rFonts w:eastAsia="Calibri"/>
        </w:rPr>
        <w:t>Records in connection with sexual harassment reports and the complaint process shall be maintained for a minimum of seven (7) years.</w:t>
      </w:r>
    </w:p>
    <w:p w:rsidR="007B60E0" w:rsidRDefault="007B60E0" w:rsidP="007B60E0">
      <w:pPr>
        <w:overflowPunct/>
        <w:autoSpaceDE/>
        <w:adjustRightInd/>
        <w:rPr>
          <w:smallCaps/>
          <w:szCs w:val="24"/>
        </w:rPr>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relatedsideheading"/>
      </w:pPr>
      <w:r>
        <w:t>References:</w:t>
      </w:r>
    </w:p>
    <w:p w:rsidR="007B60E0" w:rsidRPr="00670FB5" w:rsidRDefault="007B60E0" w:rsidP="007B60E0">
      <w:pPr>
        <w:pStyle w:val="Reference"/>
        <w:rPr>
          <w:rStyle w:val="ksbanormal"/>
        </w:rPr>
      </w:pPr>
      <w:r>
        <w:rPr>
          <w:vertAlign w:val="superscript"/>
        </w:rPr>
        <w:t>1</w:t>
      </w:r>
      <w:hyperlink r:id="rId7" w:history="1">
        <w:r w:rsidR="00670FB5">
          <w:rPr>
            <w:rStyle w:val="Hyperlink"/>
          </w:rPr>
          <w:t>KRS 158.4410</w:t>
        </w:r>
      </w:hyperlink>
      <w:r w:rsidRPr="00670FB5">
        <w:rPr>
          <w:rStyle w:val="ksbanormal"/>
        </w:rPr>
        <w:t xml:space="preserve">; </w:t>
      </w:r>
      <w:hyperlink r:id="rId8" w:history="1">
        <w:r w:rsidR="00670FB5">
          <w:rPr>
            <w:rStyle w:val="Hyperlink"/>
          </w:rPr>
          <w:t>KRS 158.150</w:t>
        </w:r>
      </w:hyperlink>
      <w:r w:rsidRPr="00670FB5">
        <w:rPr>
          <w:rStyle w:val="ksbanormal"/>
        </w:rPr>
        <w:t xml:space="preserve">; </w:t>
      </w:r>
      <w:hyperlink r:id="rId9" w:history="1">
        <w:r w:rsidR="00670FB5">
          <w:rPr>
            <w:rStyle w:val="Hyperlink"/>
          </w:rPr>
          <w:t>KRS 158.153</w:t>
        </w:r>
      </w:hyperlink>
    </w:p>
    <w:p w:rsidR="007B60E0" w:rsidRPr="00670FB5" w:rsidRDefault="007B60E0" w:rsidP="007B60E0">
      <w:pPr>
        <w:pStyle w:val="Reference"/>
        <w:rPr>
          <w:rStyle w:val="ksbanormal"/>
        </w:rPr>
      </w:pPr>
      <w:r w:rsidRPr="00670FB5">
        <w:rPr>
          <w:rStyle w:val="ksbanormal"/>
        </w:rPr>
        <w:t xml:space="preserve"> </w:t>
      </w:r>
      <w:hyperlink r:id="rId10" w:history="1">
        <w:r w:rsidR="00670FB5">
          <w:rPr>
            <w:rStyle w:val="Hyperlink"/>
          </w:rPr>
          <w:t>704 KAR 019:002</w:t>
        </w:r>
      </w:hyperlink>
    </w:p>
    <w:p w:rsidR="007B60E0" w:rsidRPr="00670FB5" w:rsidRDefault="007B60E0" w:rsidP="007B60E0">
      <w:pPr>
        <w:pStyle w:val="Reference"/>
        <w:rPr>
          <w:rStyle w:val="ksbanormal"/>
        </w:rPr>
      </w:pPr>
      <w:r w:rsidRPr="00670FB5">
        <w:rPr>
          <w:rStyle w:val="ksbanormal"/>
        </w:rPr>
        <w:t xml:space="preserve"> Individuals with Disabilities Education Act</w:t>
      </w:r>
    </w:p>
    <w:p w:rsidR="007B60E0" w:rsidRPr="00670FB5" w:rsidRDefault="007B60E0" w:rsidP="007B60E0">
      <w:pPr>
        <w:pStyle w:val="Reference"/>
        <w:rPr>
          <w:rStyle w:val="ksbanormal"/>
        </w:rPr>
      </w:pPr>
      <w:r w:rsidRPr="00670FB5">
        <w:rPr>
          <w:rStyle w:val="ksbanormal"/>
        </w:rPr>
        <w:t xml:space="preserve"> Section 504 of the Rehabilitation Act</w:t>
      </w:r>
    </w:p>
    <w:p w:rsidR="007B60E0" w:rsidRPr="00670FB5" w:rsidRDefault="007B60E0" w:rsidP="007B60E0">
      <w:pPr>
        <w:pStyle w:val="Reference"/>
        <w:rPr>
          <w:rStyle w:val="ksbanormal"/>
        </w:rPr>
      </w:pPr>
      <w:r w:rsidRPr="00670FB5">
        <w:rPr>
          <w:rStyle w:val="ksbanormal"/>
        </w:rPr>
        <w:t xml:space="preserve"> The Americans with Disabilities Act</w:t>
      </w:r>
    </w:p>
    <w:p w:rsidR="007B60E0" w:rsidRDefault="007B60E0" w:rsidP="007B60E0">
      <w:pPr>
        <w:pStyle w:val="relatedsideheading"/>
      </w:pPr>
      <w:r>
        <w:t>Related Policies:</w:t>
      </w:r>
    </w:p>
    <w:p w:rsidR="007B60E0" w:rsidRPr="00670FB5" w:rsidRDefault="007B60E0" w:rsidP="007B60E0">
      <w:pPr>
        <w:pStyle w:val="Reference"/>
        <w:rPr>
          <w:rStyle w:val="ksbanormal"/>
        </w:rPr>
      </w:pPr>
      <w:r>
        <w:rPr>
          <w:rStyle w:val="ksbanormal"/>
          <w:vertAlign w:val="superscript"/>
        </w:rPr>
        <w:t>2</w:t>
      </w:r>
      <w:r w:rsidRPr="00670FB5">
        <w:rPr>
          <w:rStyle w:val="ksbanormal"/>
        </w:rPr>
        <w:t>03.173; 03.27</w:t>
      </w:r>
    </w:p>
    <w:p w:rsidR="007B60E0" w:rsidRPr="00670FB5" w:rsidRDefault="007B60E0" w:rsidP="007B60E0">
      <w:pPr>
        <w:pStyle w:val="Reference"/>
        <w:rPr>
          <w:rStyle w:val="ksbanormal"/>
        </w:rPr>
      </w:pPr>
      <w:r w:rsidRPr="00670FB5">
        <w:rPr>
          <w:rStyle w:val="ksbanormal"/>
        </w:rPr>
        <w:t xml:space="preserve"> 09.429; 09.434</w:t>
      </w:r>
    </w:p>
    <w:p w:rsidR="007B60E0" w:rsidRDefault="007B60E0" w:rsidP="007B60E0">
      <w:pPr>
        <w:pStyle w:val="relatedsideheading"/>
      </w:pPr>
      <w:r>
        <w:t>Related Procedures:</w:t>
      </w:r>
    </w:p>
    <w:p w:rsidR="007B60E0" w:rsidRDefault="007B60E0" w:rsidP="005A27AD">
      <w:pPr>
        <w:pStyle w:val="Reference"/>
      </w:pPr>
      <w:r w:rsidRPr="00670FB5">
        <w:rPr>
          <w:rStyle w:val="ksbanormal"/>
        </w:rPr>
        <w:t>03.1621 AP.2; 03.2621 AP.2; 09.428111 (all procedures)</w:t>
      </w:r>
    </w:p>
    <w:p w:rsidR="007B60E0" w:rsidRDefault="00670FB5" w:rsidP="007B60E0">
      <w:pPr>
        <w:pStyle w:val="policytextright"/>
      </w:pPr>
      <w:r>
        <w:t>Review/Revised:9/10/2020</w:t>
      </w:r>
    </w:p>
    <w:p w:rsidR="00F776E7" w:rsidRDefault="00F776E7" w:rsidP="007B60E0">
      <w:pPr>
        <w:pStyle w:val="policytextright"/>
      </w:pPr>
    </w:p>
    <w:sectPr w:rsidR="00F776E7" w:rsidSect="007F61AD">
      <w:footerReference w:type="default" r:id="rId1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0E0" w:rsidRDefault="007B60E0" w:rsidP="007B60E0">
      <w:r>
        <w:separator/>
      </w:r>
    </w:p>
  </w:endnote>
  <w:endnote w:type="continuationSeparator" w:id="0">
    <w:p w:rsidR="007B60E0" w:rsidRDefault="007B60E0" w:rsidP="007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0E0" w:rsidRPr="007B60E0" w:rsidRDefault="007B60E0" w:rsidP="007B60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0E0" w:rsidRDefault="007B60E0" w:rsidP="007B60E0">
      <w:r>
        <w:separator/>
      </w:r>
    </w:p>
  </w:footnote>
  <w:footnote w:type="continuationSeparator" w:id="0">
    <w:p w:rsidR="007B60E0" w:rsidRDefault="007B60E0" w:rsidP="007B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5C3C34"/>
    <w:multiLevelType w:val="hybridMultilevel"/>
    <w:tmpl w:val="D9AC5B8C"/>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CC652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0E0"/>
    <w:rsid w:val="001923BD"/>
    <w:rsid w:val="001A33F8"/>
    <w:rsid w:val="0035105A"/>
    <w:rsid w:val="004448C7"/>
    <w:rsid w:val="004A6E6A"/>
    <w:rsid w:val="004F4847"/>
    <w:rsid w:val="00550D69"/>
    <w:rsid w:val="005A27AD"/>
    <w:rsid w:val="005C6373"/>
    <w:rsid w:val="00625509"/>
    <w:rsid w:val="00670FB5"/>
    <w:rsid w:val="006F655E"/>
    <w:rsid w:val="007B60E0"/>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34E55-BE51-457A-8641-99F03EDC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7B60E0"/>
    <w:pPr>
      <w:tabs>
        <w:tab w:val="center" w:pos="4680"/>
        <w:tab w:val="right" w:pos="9360"/>
      </w:tabs>
    </w:pPr>
  </w:style>
  <w:style w:type="character" w:customStyle="1" w:styleId="HeaderChar">
    <w:name w:val="Header Char"/>
    <w:basedOn w:val="DefaultParagraphFont"/>
    <w:link w:val="Header"/>
    <w:uiPriority w:val="99"/>
    <w:rsid w:val="007B60E0"/>
    <w:rPr>
      <w:rFonts w:ascii="Times New Roman" w:hAnsi="Times New Roman" w:cs="Times New Roman"/>
      <w:sz w:val="24"/>
      <w:szCs w:val="20"/>
    </w:rPr>
  </w:style>
  <w:style w:type="paragraph" w:styleId="Footer">
    <w:name w:val="footer"/>
    <w:basedOn w:val="Normal"/>
    <w:link w:val="FooterChar"/>
    <w:uiPriority w:val="99"/>
    <w:unhideWhenUsed/>
    <w:rsid w:val="007B60E0"/>
    <w:pPr>
      <w:tabs>
        <w:tab w:val="center" w:pos="4680"/>
        <w:tab w:val="right" w:pos="9360"/>
      </w:tabs>
    </w:pPr>
  </w:style>
  <w:style w:type="character" w:customStyle="1" w:styleId="FooterChar">
    <w:name w:val="Footer Char"/>
    <w:basedOn w:val="DefaultParagraphFont"/>
    <w:link w:val="Footer"/>
    <w:uiPriority w:val="99"/>
    <w:rsid w:val="007B60E0"/>
    <w:rPr>
      <w:rFonts w:ascii="Times New Roman" w:hAnsi="Times New Roman" w:cs="Times New Roman"/>
      <w:sz w:val="24"/>
      <w:szCs w:val="20"/>
    </w:rPr>
  </w:style>
  <w:style w:type="character" w:styleId="PageNumber">
    <w:name w:val="page number"/>
    <w:basedOn w:val="DefaultParagraphFont"/>
    <w:uiPriority w:val="99"/>
    <w:semiHidden/>
    <w:unhideWhenUsed/>
    <w:rsid w:val="007B60E0"/>
  </w:style>
  <w:style w:type="character" w:customStyle="1" w:styleId="policytitleChar">
    <w:name w:val="policytitle Char"/>
    <w:link w:val="policytitle"/>
    <w:locked/>
    <w:rsid w:val="007B60E0"/>
    <w:rPr>
      <w:rFonts w:ascii="Times New Roman" w:hAnsi="Times New Roman" w:cs="Times New Roman"/>
      <w:b/>
      <w:sz w:val="28"/>
      <w:szCs w:val="20"/>
      <w:u w:val="words"/>
    </w:rPr>
  </w:style>
  <w:style w:type="paragraph" w:styleId="ListParagraph">
    <w:name w:val="List Paragraph"/>
    <w:basedOn w:val="Normal"/>
    <w:uiPriority w:val="34"/>
    <w:qFormat/>
    <w:rsid w:val="007B60E0"/>
    <w:pPr>
      <w:overflowPunct/>
      <w:autoSpaceDE/>
      <w:autoSpaceDN/>
      <w:adjustRightInd/>
      <w:ind w:left="720"/>
      <w:textAlignment w:val="auto"/>
    </w:pPr>
    <w:rPr>
      <w:szCs w:val="24"/>
    </w:rPr>
  </w:style>
  <w:style w:type="character" w:customStyle="1" w:styleId="policytextChar">
    <w:name w:val="policytext Char"/>
    <w:link w:val="policytext"/>
    <w:locked/>
    <w:rsid w:val="007B60E0"/>
    <w:rPr>
      <w:rFonts w:ascii="Times New Roman" w:hAnsi="Times New Roman" w:cs="Times New Roman"/>
      <w:sz w:val="24"/>
      <w:szCs w:val="20"/>
    </w:rPr>
  </w:style>
  <w:style w:type="character" w:customStyle="1" w:styleId="sideheadingChar">
    <w:name w:val="sideheading Char"/>
    <w:link w:val="sideheading"/>
    <w:locked/>
    <w:rsid w:val="007B60E0"/>
    <w:rPr>
      <w:rFonts w:ascii="Times New Roman" w:hAnsi="Times New Roman" w:cs="Times New Roman"/>
      <w:b/>
      <w:smallCaps/>
      <w:sz w:val="24"/>
      <w:szCs w:val="20"/>
    </w:rPr>
  </w:style>
  <w:style w:type="character" w:customStyle="1" w:styleId="ReferenceChar">
    <w:name w:val="Reference Char"/>
    <w:basedOn w:val="DefaultParagraphFont"/>
    <w:link w:val="Reference"/>
    <w:locked/>
    <w:rsid w:val="007B60E0"/>
    <w:rPr>
      <w:rFonts w:ascii="Times New Roman" w:hAnsi="Times New Roman" w:cs="Times New Roman"/>
      <w:sz w:val="24"/>
      <w:szCs w:val="20"/>
    </w:rPr>
  </w:style>
  <w:style w:type="character" w:styleId="Hyperlink">
    <w:name w:val="Hyperlink"/>
    <w:basedOn w:val="DefaultParagraphFont"/>
    <w:uiPriority w:val="99"/>
    <w:unhideWhenUsed/>
    <w:rsid w:val="00670FB5"/>
    <w:rPr>
      <w:color w:val="0000FF" w:themeColor="hyperlink"/>
      <w:u w:val="single"/>
    </w:rPr>
  </w:style>
  <w:style w:type="character" w:styleId="UnresolvedMention">
    <w:name w:val="Unresolved Mention"/>
    <w:basedOn w:val="DefaultParagraphFont"/>
    <w:uiPriority w:val="99"/>
    <w:semiHidden/>
    <w:unhideWhenUsed/>
    <w:rsid w:val="006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50.pdf&amp;requesttype=k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58-00/4410.pdf&amp;requesttype=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ksba.org//documentmanager.aspx?requestarticle=/kar/704/019/002.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3.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3250</Words>
  <Characters>18525</Characters>
  <Application>Microsoft Office Word</Application>
  <DocSecurity>0</DocSecurity>
  <Lines>154</Lines>
  <Paragraphs>43</Paragraphs>
  <ScaleCrop>false</ScaleCrop>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4</cp:revision>
  <dcterms:created xsi:type="dcterms:W3CDTF">2020-07-29T18:54:00Z</dcterms:created>
  <dcterms:modified xsi:type="dcterms:W3CDTF">2020-09-11T15:21:00Z</dcterms:modified>
</cp:coreProperties>
</file>