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CNC Machinist Intern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Career Interest: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Machining / Manufacturing / Quality Control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Availability: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5- 15 hrs./week when school is in session with the option for full-time during summer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07438" y="3775238"/>
                          <a:ext cx="7477125" cy="952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Rule="auto"/>
        <w:ind w:left="36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            </w:t>
      </w:r>
    </w:p>
    <w:p w:rsidR="00000000" w:rsidDel="00000000" w:rsidP="00000000" w:rsidRDefault="00000000" w:rsidRPr="00000000" w14:paraId="00000007">
      <w:pPr>
        <w:spacing w:after="280" w:before="12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b w:val="1"/>
          <w:rtl w:val="0"/>
        </w:rPr>
        <w:t xml:space="preserve">Expectations: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Students will work in this internship to develop competencies and knowledge in </w:t>
      </w:r>
      <w:r w:rsidDel="00000000" w:rsidR="00000000" w:rsidRPr="00000000">
        <w:rPr>
          <w:i w:val="1"/>
          <w:rtl w:val="0"/>
        </w:rPr>
        <w:t xml:space="preserve">Tooling and Manufacturing including CNC Machinist to enable them to discern a career in this occupational area better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 Students will start by observing and learning and progress to executing tasks as directed by their supervisor.  Students will be expected to meet the same criteria as full-time employees regarding a drug-free workplace, maintaining confidentiality, and meeting the requirements of their particular position in the hours employed.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will be expected to comply with </w:t>
      </w:r>
      <w:r w:rsidDel="00000000" w:rsidR="00000000" w:rsidRPr="00000000">
        <w:rPr>
          <w:i w:val="1"/>
          <w:rtl w:val="0"/>
        </w:rPr>
        <w:t xml:space="preserve">providing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 safe work environment according to the Occupational Safety and Health Administration (OSHA) and compliance with Federal and Ohio Minor Employment Laws if the student is under 18.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planning machining by studying work orders, blueprints, engineering plans, materials, specifications, orthographic drawings, reference planes, locations of surfaces, and machining parameters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Assist in interpreting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geometric dimensions and tolerances (GD&amp;T).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programming mills and lathes by entering instructions, including zero and reference points; setting tool registers, offsets, compensation, and conditional switches; calculating requirements, including basic math, geometry, and trigonometry; proving part programs.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loading feed mechanism by lifting stock into position.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verifying settings by measuring positions, first-run </w:t>
      </w:r>
      <w:r w:rsidDel="00000000" w:rsidR="00000000" w:rsidRPr="00000000">
        <w:rPr>
          <w:rtl w:val="0"/>
        </w:rPr>
        <w:t xml:space="preserve">parts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sample workpieces, adhering to international standards.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maintaining safe operations by adhering to safety procedures and regulations.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maintaining equipment by completing preventive maintenance requirements, following manufacturer’s instructions, troubleshooting malfunctions,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calling for repairs.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280" w:before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an active interest in learning the job by participating in educational opportunities and learning from peers.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Desired Skills: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Can perform the basic arithmetic operations of addition, subtraction, multiplication,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color w:val="000000"/>
          <w:rtl w:val="0"/>
        </w:rPr>
        <w:t xml:space="preserve">division using whole numbers, fractions, decimals, and mixed numbers, and can make conversions among fractions, decimals, and percentages.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Mechanical Aptitude: like working with your hands and taking things apart and putting them back together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Organized, focused, and a planner with excellent time management skills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and service-oriented, interested in helping people, disciplined, cooperative, and problem solver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communicate clearly and concisely, both verbally and in writing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perform the basic arithmetic operations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working proficiency in Microsoft Word and Excel and experience communicating through email, including with attachments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Goals: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Exposure to multiple manufacturing professionals and career opportunities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Safety awareness by learning how to identify potential hazards and work safely in a manufacturing environment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Computer-aided manufacturing by becoming proficient with software programs that control the operation of manufacturing machines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professional communication skills in phone conversations and in writing via email exchanges and via technology solutions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critical thinking and problem-solving skills by using logic and reasoning to identify the risks and rewards of alternative solutions, conclusions, approaches to problems; identifying patterns, and identifying opportunities for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 ISO standards and relevant industry-specific standards (e.g., OSHA)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Become familiar with standard manufacturing processes like Six Sigma, Kaizen, Lean Manufacturing, DOE, FMEA and DMEAIC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Exposure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manufacturing tools and equipment and knowledge of when and how to use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Office skills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5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c600a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2919111" cy="617517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9111" cy="617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c600a"/>
        <w:sz w:val="28"/>
        <w:szCs w:val="28"/>
        <w:u w:val="none"/>
        <w:shd w:fill="auto" w:val="clear"/>
        <w:vertAlign w:val="baseline"/>
        <w:rtl w:val="0"/>
      </w:rPr>
      <w:t xml:space="preserve">Apply today at SOCHEIntern.org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8A2B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2B1F"/>
  </w:style>
  <w:style w:type="paragraph" w:styleId="Footer">
    <w:name w:val="footer"/>
    <w:basedOn w:val="Normal"/>
    <w:link w:val="FooterChar"/>
    <w:uiPriority w:val="99"/>
    <w:unhideWhenUsed w:val="1"/>
    <w:rsid w:val="008A2B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2B1F"/>
  </w:style>
  <w:style w:type="paragraph" w:styleId="ListParagraph">
    <w:name w:val="List Paragraph"/>
    <w:basedOn w:val="Normal"/>
    <w:uiPriority w:val="34"/>
    <w:qFormat w:val="1"/>
    <w:rsid w:val="00E3454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40cugLJahNviJ/P4WxSM3P7VjQ==">CgMxLjA4AHIhMUxjbkpkSmNMeF80b18zOVJXTTJUdHVvYnBCcnJlSENF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2021-12-10T15:21:00Z</dcterms:created>
  <dc:creator>Patty Buddelmeyer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820330b5e6c05d0fb8f7021790f7bbe8f1906d157ec9bac4832c057b9b3d748c</vt:lpwstr>
  </property>
</Properties>
</file>