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Layout w:type="fixed"/>
        <w:tblLook w:val="0400"/>
      </w:tblPr>
      <w:tblGrid>
        <w:gridCol w:w="8640"/>
        <w:gridCol w:w="5760"/>
        <w:tblGridChange w:id="0">
          <w:tblGrid>
            <w:gridCol w:w="8640"/>
            <w:gridCol w:w="576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Ohio Teacher Evaluation System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43634" w:space="0" w:sz="4" w:val="single"/>
            </w:tcBorders>
            <w:shd w:fill="4f81bd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Self-Assessment</w:t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Self-Assessment Summary Tool </w:t>
      </w:r>
      <w:r w:rsidDel="00000000" w:rsidR="00000000" w:rsidRPr="00000000">
        <w:rPr>
          <w:rtl w:val="0"/>
        </w:rPr>
      </w:r>
    </w:p>
    <w:tbl>
      <w:tblPr>
        <w:tblStyle w:val="Table2"/>
        <w:tblW w:w="3438.0" w:type="dxa"/>
        <w:jc w:val="left"/>
        <w:tblInd w:w="0.0" w:type="dxa"/>
        <w:tblLayout w:type="fixed"/>
        <w:tblLook w:val="0400"/>
      </w:tblPr>
      <w:tblGrid>
        <w:gridCol w:w="3438"/>
        <w:tblGridChange w:id="0">
          <w:tblGrid>
            <w:gridCol w:w="34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Directions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Teachers should record evidence to indicate strengths and areas for growth for each standard. Then, look across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 of the standards holistically and identify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two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priorities for the upcoming year. Note these two priorities with check marks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the far-right column.</w:t>
      </w:r>
    </w:p>
    <w:tbl>
      <w:tblPr>
        <w:tblStyle w:val="Table3"/>
        <w:tblW w:w="13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6915"/>
        <w:gridCol w:w="1935"/>
        <w:gridCol w:w="1560"/>
        <w:gridCol w:w="1740"/>
        <w:tblGridChange w:id="0">
          <w:tblGrid>
            <w:gridCol w:w="1695"/>
            <w:gridCol w:w="6915"/>
            <w:gridCol w:w="1935"/>
            <w:gridCol w:w="1560"/>
            <w:gridCol w:w="17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Standard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Strengths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Areas for Growth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Priorities (Check 2)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Standard 1: Students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 of how students learn and of student development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of what students know and are able to do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 expectations for all students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Respect for all students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Identification, instruction and intervention for special populations</w:t>
            </w:r>
          </w:p>
        </w:tc>
        <w:tc>
          <w:tcPr>
            <w:shd w:fill="auto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2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Standard 2: Content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 of content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of content- specific instructional strategies to teach concepts and skills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 of school and district curriculum priorities and Ohio’s Learning Standards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of knowledge within the discipline to other content areas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Connection of content to life experiences and career opportunities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Standard 3: 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Knowledge of assessment types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of varied diagnostic, formative and summative assessments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Analysis of data to monitor student progress and to plan, differentiate, and modify  instruction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Communication of results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Inclusion of student self-assessment and goal-setting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Standard 4: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Instruction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Alignment to school and district priorities and Ohio’s Learning Standards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of student information to plan and deliver instruction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Communication of clear learning goals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Application of knowledge of how students learn to instructional design and delivery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Differentiation of instruction to support learning needs of all students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of activities to promote independence and problem-solving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of varied resources to support learner needs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Standard 5: Learning Environment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Fair and equitable treatment of all students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Creation of a safe learning environment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of strategies to motivate students to work productively and assume responsibility for learning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Creation of learning situations for independent and collaborative work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Maintenance of an environment that is conducive to learning for all students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Standard  6: Collaboration &amp; Communication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Clear and effective communication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Shared responsibility with parents/caregivers to support student learning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Collaboration with other teachers, administrators, school and district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Collaboration with local community agencies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Standard 7:  Professional Responsibility and Growth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of and adherence to professional ethics, policies and legal codes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Engagement in continuous, purposeful professional development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2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Desire to serve as an agent of change, seeking positive impact on teaching quality and student achievement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630" w:top="108" w:left="1440" w:right="1440" w:header="9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6/5/15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22098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220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7486"/>
    <w:rPr>
      <w:rFonts w:ascii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E17486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E17486"/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7486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E17486"/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1748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E17486"/>
    <w:rPr>
      <w:rFonts w:ascii="Tahoma" w:cs="Tahoma" w:eastAsia="Times New Roman" w:hAnsi="Tahoma"/>
      <w:sz w:val="16"/>
      <w:szCs w:val="16"/>
    </w:rPr>
  </w:style>
  <w:style w:type="table" w:styleId="TableGrid11" w:customStyle="1">
    <w:name w:val="Table Grid11"/>
    <w:basedOn w:val="TableNormal"/>
    <w:next w:val="TableGrid"/>
    <w:uiPriority w:val="59"/>
    <w:rsid w:val="00E1748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59"/>
    <w:rsid w:val="00E1748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601FA1"/>
    <w:rPr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601FA1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unhideWhenUsed w:val="1"/>
    <w:rsid w:val="009607F8"/>
    <w:rPr>
      <w:rFonts w:ascii="Calibri" w:eastAsia="Calibri" w:hAnsi="Calibri"/>
      <w:sz w:val="20"/>
      <w:szCs w:val="20"/>
    </w:rPr>
  </w:style>
  <w:style w:type="character" w:styleId="FootnoteTextChar" w:customStyle="1">
    <w:name w:val="Footnote Text Char"/>
    <w:link w:val="FootnoteText"/>
    <w:uiPriority w:val="99"/>
    <w:rsid w:val="009607F8"/>
    <w:rPr>
      <w:rFonts w:ascii="Calibri" w:cs="Times New Roman" w:eastAsia="Calibri" w:hAnsi="Calibri"/>
      <w:sz w:val="20"/>
      <w:szCs w:val="20"/>
    </w:rPr>
  </w:style>
  <w:style w:type="character" w:styleId="FootnoteReference">
    <w:name w:val="footnote reference"/>
    <w:uiPriority w:val="99"/>
    <w:unhideWhenUsed w:val="1"/>
    <w:rsid w:val="009607F8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cHqLFfJMXvs/tpOZy+Unf1gFw==">AMUW2mX8YAiMsuItPAdyNSHyKbB7RbglMCFBThKU4deQRjOV63Drh/FZHu25kC1pkam3SX5fno4qsZRFTYpX8PfWNZyIsYfYtLGhqrUBA8iiZqND8LTrkP2Lri8aiOWXN+XIPT8zkwUyJPzfvOCiZ7eJDKJbHlmyUw==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2020-04-28T14:49:00Z</dcterms:created>
  <dc:creator>kathy.harper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